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8BB98" w14:textId="77777777" w:rsidR="007C378B" w:rsidRPr="00AB6F4B" w:rsidRDefault="007C378B" w:rsidP="001F7019">
      <w:pPr>
        <w:spacing w:after="120"/>
        <w:rPr>
          <w:rFonts w:ascii="Arial" w:hAnsi="Arial" w:cs="Arial"/>
          <w:b/>
          <w:u w:val="single"/>
        </w:rPr>
      </w:pPr>
      <w:r>
        <w:rPr>
          <w:rFonts w:ascii="Arial" w:hAnsi="Arial" w:cs="Arial"/>
        </w:rPr>
        <w:t xml:space="preserve">Il comprend : </w:t>
      </w:r>
      <w:r w:rsidR="00DA5E06" w:rsidRPr="00B63C0A">
        <w:rPr>
          <w:rFonts w:ascii="Arial" w:hAnsi="Arial" w:cs="Arial"/>
        </w:rPr>
        <w:t xml:space="preserve">TP, TCA, fibrinogène </w:t>
      </w:r>
      <w:r w:rsidR="00B63C0A">
        <w:rPr>
          <w:rFonts w:ascii="Arial" w:hAnsi="Arial" w:cs="Arial"/>
        </w:rPr>
        <w:t>(</w:t>
      </w:r>
      <w:r w:rsidR="00DA5E06" w:rsidRPr="00B63C0A">
        <w:rPr>
          <w:rFonts w:ascii="Arial" w:hAnsi="Arial" w:cs="Arial"/>
        </w:rPr>
        <w:t>et</w:t>
      </w:r>
      <w:r w:rsidR="00B63C0A">
        <w:rPr>
          <w:rFonts w:ascii="Arial" w:hAnsi="Arial" w:cs="Arial"/>
        </w:rPr>
        <w:t xml:space="preserve"> NF) </w:t>
      </w:r>
      <w:r w:rsidR="00D04D1C">
        <w:rPr>
          <w:rFonts w:ascii="Arial" w:hAnsi="Arial" w:cs="Arial"/>
        </w:rPr>
        <w:t xml:space="preserve">+ </w:t>
      </w:r>
      <w:r w:rsidR="00DA5E06" w:rsidRPr="00B63C0A">
        <w:rPr>
          <w:rFonts w:ascii="Arial" w:hAnsi="Arial" w:cs="Arial"/>
        </w:rPr>
        <w:t xml:space="preserve"> bilan spécifique</w:t>
      </w:r>
      <w:r w:rsidR="00D04D1C">
        <w:rPr>
          <w:rFonts w:ascii="Arial" w:hAnsi="Arial" w:cs="Arial"/>
        </w:rPr>
        <w:t xml:space="preserve"> </w:t>
      </w:r>
      <w:r w:rsidR="00527B03">
        <w:rPr>
          <w:rFonts w:ascii="Arial" w:hAnsi="Arial" w:cs="Arial"/>
        </w:rPr>
        <w:t xml:space="preserve">= </w:t>
      </w:r>
      <w:r w:rsidR="00527B03" w:rsidRPr="00AB6F4B">
        <w:rPr>
          <w:rFonts w:ascii="Arial" w:hAnsi="Arial" w:cs="Arial"/>
          <w:b/>
          <w:u w:val="single"/>
        </w:rPr>
        <w:t>tableau page suivante</w:t>
      </w:r>
    </w:p>
    <w:p w14:paraId="1101B41A" w14:textId="77777777" w:rsidR="00036018" w:rsidRPr="00270B1F" w:rsidRDefault="00DA5E06" w:rsidP="001F7019">
      <w:pPr>
        <w:spacing w:after="120"/>
        <w:rPr>
          <w:rFonts w:ascii="Arial" w:hAnsi="Arial" w:cs="Arial"/>
          <w:sz w:val="24"/>
          <w:szCs w:val="24"/>
        </w:rPr>
      </w:pPr>
      <w:r w:rsidRPr="00270B1F">
        <w:rPr>
          <w:rFonts w:ascii="Arial" w:hAnsi="Arial" w:cs="Arial"/>
          <w:sz w:val="24"/>
          <w:szCs w:val="24"/>
        </w:rPr>
        <w:t xml:space="preserve"> </w:t>
      </w:r>
      <w:r w:rsidR="00036018" w:rsidRPr="00270B1F">
        <w:rPr>
          <w:rFonts w:ascii="Arial" w:hAnsi="Arial" w:cs="Arial"/>
          <w:sz w:val="24"/>
          <w:szCs w:val="24"/>
        </w:rPr>
        <w:t>Attention à renseigner correctement la ou les demandes</w:t>
      </w:r>
      <w:r w:rsidR="00DE1C67" w:rsidRPr="00270B1F">
        <w:rPr>
          <w:rFonts w:ascii="Arial" w:hAnsi="Arial" w:cs="Arial"/>
          <w:sz w:val="24"/>
          <w:szCs w:val="24"/>
        </w:rPr>
        <w:t xml:space="preserve"> avec notamment heure du prélèvement et identité du médecin prescripteur</w:t>
      </w:r>
      <w:r w:rsidR="00036018" w:rsidRPr="00270B1F">
        <w:rPr>
          <w:rFonts w:ascii="Arial" w:hAnsi="Arial" w:cs="Arial"/>
          <w:sz w:val="24"/>
          <w:szCs w:val="24"/>
        </w:rPr>
        <w:t>.</w:t>
      </w:r>
    </w:p>
    <w:p w14:paraId="096702EB" w14:textId="6AC1B0CC" w:rsidR="007C378B" w:rsidRDefault="00D04D1C" w:rsidP="001F7019">
      <w:pPr>
        <w:spacing w:after="120"/>
        <w:rPr>
          <w:rFonts w:ascii="Arial" w:hAnsi="Arial" w:cs="Arial"/>
          <w:b/>
          <w:color w:val="FF0000"/>
        </w:rPr>
      </w:pPr>
      <w:r w:rsidRPr="000B6808">
        <w:rPr>
          <w:rFonts w:ascii="Arial" w:hAnsi="Arial" w:cs="Arial"/>
          <w:b/>
          <w:color w:val="FF0000"/>
        </w:rPr>
        <w:t>R</w:t>
      </w:r>
      <w:r w:rsidR="00270B1F">
        <w:rPr>
          <w:rFonts w:ascii="Arial" w:hAnsi="Arial" w:cs="Arial"/>
          <w:b/>
          <w:color w:val="FF0000"/>
        </w:rPr>
        <w:t xml:space="preserve">ENSEIGNEMENTS </w:t>
      </w:r>
      <w:r w:rsidRPr="000B6808">
        <w:rPr>
          <w:rFonts w:ascii="Arial" w:hAnsi="Arial" w:cs="Arial"/>
          <w:b/>
          <w:color w:val="FF0000"/>
        </w:rPr>
        <w:t>C</w:t>
      </w:r>
      <w:r w:rsidR="00270B1F">
        <w:rPr>
          <w:rFonts w:ascii="Arial" w:hAnsi="Arial" w:cs="Arial"/>
          <w:b/>
          <w:color w:val="FF0000"/>
        </w:rPr>
        <w:t>LINIQUES</w:t>
      </w:r>
      <w:r w:rsidRPr="000B6808">
        <w:rPr>
          <w:rFonts w:ascii="Arial" w:hAnsi="Arial" w:cs="Arial"/>
          <w:b/>
          <w:color w:val="FF0000"/>
        </w:rPr>
        <w:t xml:space="preserve"> </w:t>
      </w:r>
      <w:r w:rsidRPr="007C378B">
        <w:rPr>
          <w:rFonts w:ascii="Arial" w:hAnsi="Arial" w:cs="Arial"/>
          <w:b/>
          <w:color w:val="FF0000"/>
          <w:sz w:val="32"/>
          <w:szCs w:val="32"/>
          <w:u w:val="single"/>
        </w:rPr>
        <w:t>oblig</w:t>
      </w:r>
      <w:r w:rsidR="007C378B" w:rsidRPr="007C378B">
        <w:rPr>
          <w:rFonts w:ascii="Arial" w:hAnsi="Arial" w:cs="Arial"/>
          <w:b/>
          <w:color w:val="FF0000"/>
          <w:sz w:val="32"/>
          <w:szCs w:val="32"/>
          <w:u w:val="single"/>
        </w:rPr>
        <w:t>atoires</w:t>
      </w:r>
      <w:r w:rsidR="00527B03">
        <w:rPr>
          <w:rFonts w:ascii="Arial" w:hAnsi="Arial" w:cs="Arial"/>
          <w:b/>
          <w:color w:val="FF0000"/>
        </w:rPr>
        <w:t xml:space="preserve"> ; pour examens hémostase, sur bon de demande hématologie </w:t>
      </w:r>
      <w:r w:rsidR="001F7019">
        <w:rPr>
          <w:rFonts w:ascii="Arial" w:hAnsi="Arial" w:cs="Arial"/>
          <w:b/>
          <w:color w:val="FF0000"/>
        </w:rPr>
        <w:t xml:space="preserve">si prescription papier </w:t>
      </w:r>
      <w:r w:rsidR="007C378B">
        <w:rPr>
          <w:rFonts w:ascii="Arial" w:hAnsi="Arial" w:cs="Arial"/>
          <w:b/>
          <w:color w:val="FF0000"/>
        </w:rPr>
        <w:t>:</w:t>
      </w:r>
    </w:p>
    <w:p w14:paraId="4FE7B10F" w14:textId="2488DCC1" w:rsidR="007C378B" w:rsidRPr="00C37BE6" w:rsidRDefault="007C378B" w:rsidP="00C37BE6">
      <w:pPr>
        <w:pStyle w:val="Paragraphedeliste"/>
        <w:numPr>
          <w:ilvl w:val="0"/>
          <w:numId w:val="3"/>
        </w:numPr>
        <w:spacing w:after="120"/>
        <w:rPr>
          <w:rFonts w:ascii="Arial" w:hAnsi="Arial" w:cs="Arial"/>
        </w:rPr>
      </w:pPr>
      <w:r w:rsidRPr="00C37BE6">
        <w:rPr>
          <w:rFonts w:ascii="Arial" w:hAnsi="Arial" w:cs="Arial"/>
          <w:b/>
        </w:rPr>
        <w:t>A</w:t>
      </w:r>
      <w:r w:rsidR="00D04D1C" w:rsidRPr="00C37BE6">
        <w:rPr>
          <w:rFonts w:ascii="Arial" w:hAnsi="Arial" w:cs="Arial"/>
          <w:b/>
        </w:rPr>
        <w:t>u recto</w:t>
      </w:r>
      <w:r w:rsidRPr="00C37BE6">
        <w:rPr>
          <w:rFonts w:ascii="Arial" w:hAnsi="Arial" w:cs="Arial"/>
        </w:rPr>
        <w:t xml:space="preserve"> : bien renseigner le ou les </w:t>
      </w:r>
      <w:r w:rsidRPr="00C37BE6">
        <w:rPr>
          <w:rFonts w:ascii="Arial" w:hAnsi="Arial" w:cs="Arial"/>
          <w:b/>
        </w:rPr>
        <w:t>t</w:t>
      </w:r>
      <w:r w:rsidR="001D64E0" w:rsidRPr="00C37BE6">
        <w:rPr>
          <w:rFonts w:ascii="Arial" w:hAnsi="Arial" w:cs="Arial"/>
          <w:b/>
        </w:rPr>
        <w:t xml:space="preserve">raitements </w:t>
      </w:r>
      <w:r w:rsidRPr="00C37BE6">
        <w:rPr>
          <w:rFonts w:ascii="Arial" w:hAnsi="Arial" w:cs="Arial"/>
          <w:b/>
        </w:rPr>
        <w:t xml:space="preserve">anticoagulants </w:t>
      </w:r>
      <w:r w:rsidR="00527B03" w:rsidRPr="00C37BE6">
        <w:rPr>
          <w:rFonts w:ascii="Arial" w:hAnsi="Arial" w:cs="Arial"/>
        </w:rPr>
        <w:t xml:space="preserve">(avec si nécessaire précisions au verso) </w:t>
      </w:r>
    </w:p>
    <w:p w14:paraId="0680756D" w14:textId="7139A2A7" w:rsidR="007C378B" w:rsidRPr="00C37BE6" w:rsidRDefault="001D64E0" w:rsidP="00C37BE6">
      <w:pPr>
        <w:pStyle w:val="Paragraphedeliste"/>
        <w:numPr>
          <w:ilvl w:val="0"/>
          <w:numId w:val="3"/>
        </w:numPr>
        <w:spacing w:after="120"/>
        <w:rPr>
          <w:rFonts w:ascii="Arial" w:hAnsi="Arial" w:cs="Arial"/>
        </w:rPr>
      </w:pPr>
      <w:r w:rsidRPr="00C37BE6">
        <w:rPr>
          <w:rFonts w:ascii="Arial" w:hAnsi="Arial" w:cs="Arial"/>
          <w:b/>
        </w:rPr>
        <w:t>C</w:t>
      </w:r>
      <w:r w:rsidR="00D04D1C" w:rsidRPr="00C37BE6">
        <w:rPr>
          <w:rFonts w:ascii="Arial" w:hAnsi="Arial" w:cs="Arial"/>
          <w:b/>
        </w:rPr>
        <w:t>adre avec texte libre au verso</w:t>
      </w:r>
      <w:r w:rsidRPr="00C37BE6">
        <w:rPr>
          <w:rFonts w:ascii="Arial" w:hAnsi="Arial" w:cs="Arial"/>
          <w:b/>
        </w:rPr>
        <w:t xml:space="preserve"> </w:t>
      </w:r>
      <w:r w:rsidRPr="00C37BE6">
        <w:rPr>
          <w:rFonts w:ascii="Arial" w:hAnsi="Arial" w:cs="Arial"/>
        </w:rPr>
        <w:t>:</w:t>
      </w:r>
      <w:r w:rsidR="007C378B" w:rsidRPr="00C37BE6">
        <w:rPr>
          <w:rFonts w:ascii="Arial" w:hAnsi="Arial" w:cs="Arial"/>
        </w:rPr>
        <w:t xml:space="preserve"> </w:t>
      </w:r>
    </w:p>
    <w:p w14:paraId="09259C6F" w14:textId="77777777" w:rsidR="00527B03" w:rsidRDefault="007C378B" w:rsidP="001F7019">
      <w:pPr>
        <w:pStyle w:val="Paragraphedeliste"/>
        <w:numPr>
          <w:ilvl w:val="0"/>
          <w:numId w:val="1"/>
        </w:numPr>
        <w:spacing w:after="120"/>
        <w:rPr>
          <w:rFonts w:ascii="Arial" w:hAnsi="Arial" w:cs="Arial"/>
        </w:rPr>
      </w:pPr>
      <w:r>
        <w:rPr>
          <w:rFonts w:ascii="Arial" w:hAnsi="Arial" w:cs="Arial"/>
        </w:rPr>
        <w:t xml:space="preserve">Préciser qu’il s’agit d’un bilan de thrombophilie </w:t>
      </w:r>
      <w:r w:rsidR="001D64E0" w:rsidRPr="007C378B">
        <w:rPr>
          <w:rFonts w:ascii="Arial" w:hAnsi="Arial" w:cs="Arial"/>
        </w:rPr>
        <w:t xml:space="preserve"> </w:t>
      </w:r>
      <w:r w:rsidR="00527B03">
        <w:rPr>
          <w:rFonts w:ascii="Arial" w:hAnsi="Arial" w:cs="Arial"/>
        </w:rPr>
        <w:t>avec quelques éléments du contexte.</w:t>
      </w:r>
    </w:p>
    <w:p w14:paraId="02EF0CE5" w14:textId="13D54264" w:rsidR="00527B03" w:rsidRDefault="00527B03" w:rsidP="001F7019">
      <w:pPr>
        <w:pStyle w:val="Paragraphedeliste"/>
        <w:numPr>
          <w:ilvl w:val="0"/>
          <w:numId w:val="1"/>
        </w:numPr>
        <w:spacing w:after="120"/>
        <w:rPr>
          <w:rFonts w:ascii="Arial" w:hAnsi="Arial" w:cs="Arial"/>
        </w:rPr>
      </w:pPr>
      <w:r>
        <w:rPr>
          <w:rFonts w:ascii="Arial" w:hAnsi="Arial" w:cs="Arial"/>
        </w:rPr>
        <w:t xml:space="preserve">Donner </w:t>
      </w:r>
      <w:r w:rsidR="001D64E0" w:rsidRPr="007C378B">
        <w:rPr>
          <w:rFonts w:ascii="Arial" w:hAnsi="Arial" w:cs="Arial"/>
        </w:rPr>
        <w:t>toutes</w:t>
      </w:r>
      <w:r w:rsidR="001D64E0" w:rsidRPr="007C378B">
        <w:rPr>
          <w:rFonts w:ascii="Arial" w:hAnsi="Arial" w:cs="Arial"/>
          <w:b/>
        </w:rPr>
        <w:t xml:space="preserve"> </w:t>
      </w:r>
      <w:r w:rsidR="001D64E0" w:rsidRPr="007C378B">
        <w:rPr>
          <w:rFonts w:ascii="Arial" w:hAnsi="Arial" w:cs="Arial"/>
        </w:rPr>
        <w:t>précisions utiles dont, si t</w:t>
      </w:r>
      <w:r w:rsidR="00266B73" w:rsidRPr="007C378B">
        <w:rPr>
          <w:rFonts w:ascii="Arial" w:hAnsi="Arial" w:cs="Arial"/>
        </w:rPr>
        <w:t>raitement : débuté depuis quand ? arrêt</w:t>
      </w:r>
      <w:r w:rsidR="00C37BE6">
        <w:rPr>
          <w:rFonts w:ascii="Arial" w:hAnsi="Arial" w:cs="Arial"/>
        </w:rPr>
        <w:t>é</w:t>
      </w:r>
      <w:r w:rsidR="00266B73" w:rsidRPr="007C378B">
        <w:rPr>
          <w:rFonts w:ascii="Arial" w:hAnsi="Arial" w:cs="Arial"/>
        </w:rPr>
        <w:t xml:space="preserve"> depuis quand ?</w:t>
      </w:r>
      <w:r w:rsidR="001D64E0" w:rsidRPr="007C378B">
        <w:rPr>
          <w:rFonts w:ascii="Arial" w:hAnsi="Arial" w:cs="Arial"/>
        </w:rPr>
        <w:t xml:space="preserve"> date-h dernière administration/prise</w:t>
      </w:r>
      <w:r w:rsidR="00D04D1C" w:rsidRPr="007C378B">
        <w:rPr>
          <w:rFonts w:ascii="Arial" w:hAnsi="Arial" w:cs="Arial"/>
        </w:rPr>
        <w:t xml:space="preserve"> ; </w:t>
      </w:r>
    </w:p>
    <w:p w14:paraId="27CE5402" w14:textId="79AB24DD" w:rsidR="00527B03" w:rsidRPr="00CF1655" w:rsidRDefault="00D04D1C" w:rsidP="001F7019">
      <w:pPr>
        <w:spacing w:after="120"/>
        <w:rPr>
          <w:rFonts w:ascii="Arial" w:hAnsi="Arial" w:cs="Arial"/>
        </w:rPr>
      </w:pPr>
      <w:r w:rsidRPr="00527B03">
        <w:rPr>
          <w:rFonts w:ascii="Arial" w:hAnsi="Arial" w:cs="Arial"/>
          <w:b/>
          <w:u w:val="single"/>
        </w:rPr>
        <w:t>Si traitement interférant à débuter</w:t>
      </w:r>
      <w:r w:rsidRPr="00527B03">
        <w:rPr>
          <w:rFonts w:ascii="Arial" w:hAnsi="Arial" w:cs="Arial"/>
          <w:b/>
        </w:rPr>
        <w:t xml:space="preserve"> </w:t>
      </w:r>
      <w:r w:rsidRPr="00527B03">
        <w:rPr>
          <w:rFonts w:ascii="Arial" w:hAnsi="Arial" w:cs="Arial"/>
        </w:rPr>
        <w:t xml:space="preserve">: </w:t>
      </w:r>
      <w:r w:rsidR="00527B03" w:rsidRPr="00527B03">
        <w:rPr>
          <w:rFonts w:ascii="Arial" w:hAnsi="Arial" w:cs="Arial"/>
          <w:b/>
        </w:rPr>
        <w:t>prélever avant sa mise en route</w:t>
      </w:r>
      <w:r w:rsidR="00CF1655">
        <w:rPr>
          <w:rFonts w:ascii="Arial" w:hAnsi="Arial" w:cs="Arial"/>
        </w:rPr>
        <w:t xml:space="preserve"> : </w:t>
      </w:r>
      <w:r w:rsidR="00527B03" w:rsidRPr="00CF1655">
        <w:rPr>
          <w:rFonts w:ascii="Arial" w:hAnsi="Arial" w:cs="Arial"/>
        </w:rPr>
        <w:t xml:space="preserve">Demander </w:t>
      </w:r>
      <w:r w:rsidR="001D64E0" w:rsidRPr="00CF1655">
        <w:rPr>
          <w:rFonts w:ascii="Arial" w:hAnsi="Arial" w:cs="Arial"/>
        </w:rPr>
        <w:t>TP-TCA,</w:t>
      </w:r>
      <w:r w:rsidR="00270B1F">
        <w:rPr>
          <w:rFonts w:ascii="Arial" w:hAnsi="Arial" w:cs="Arial"/>
        </w:rPr>
        <w:t xml:space="preserve"> Fib sur bon d'urgence ou hémato</w:t>
      </w:r>
      <w:r w:rsidR="001F7019">
        <w:rPr>
          <w:rFonts w:ascii="Arial" w:hAnsi="Arial" w:cs="Arial"/>
        </w:rPr>
        <w:t>.</w:t>
      </w:r>
    </w:p>
    <w:p w14:paraId="317987A7" w14:textId="204B7125" w:rsidR="00527B03" w:rsidRDefault="00CF1655" w:rsidP="001F7019">
      <w:pPr>
        <w:spacing w:after="120"/>
        <w:rPr>
          <w:rFonts w:ascii="Arial" w:hAnsi="Arial" w:cs="Arial"/>
        </w:rPr>
      </w:pPr>
      <w:r>
        <w:rPr>
          <w:rFonts w:ascii="Arial" w:hAnsi="Arial" w:cs="Arial"/>
          <w:u w:val="single"/>
        </w:rPr>
        <w:t>e</w:t>
      </w:r>
      <w:r w:rsidR="001D64E0" w:rsidRPr="00CF1655">
        <w:rPr>
          <w:rFonts w:ascii="Arial" w:hAnsi="Arial" w:cs="Arial"/>
          <w:u w:val="single"/>
        </w:rPr>
        <w:t>t</w:t>
      </w:r>
      <w:r>
        <w:rPr>
          <w:rFonts w:ascii="Arial" w:hAnsi="Arial" w:cs="Arial"/>
          <w:u w:val="single"/>
        </w:rPr>
        <w:t xml:space="preserve"> </w:t>
      </w:r>
      <w:r w:rsidR="00270B1F">
        <w:rPr>
          <w:rFonts w:ascii="Arial" w:hAnsi="Arial" w:cs="Arial"/>
          <w:u w:val="single"/>
        </w:rPr>
        <w:t xml:space="preserve">en même temps </w:t>
      </w:r>
      <w:r>
        <w:rPr>
          <w:rFonts w:ascii="Arial" w:hAnsi="Arial" w:cs="Arial"/>
          <w:u w:val="single"/>
        </w:rPr>
        <w:t xml:space="preserve">envoyer </w:t>
      </w:r>
      <w:r w:rsidR="001D64E0" w:rsidRPr="00CF1655">
        <w:rPr>
          <w:rFonts w:ascii="Arial" w:hAnsi="Arial" w:cs="Arial"/>
          <w:u w:val="single"/>
        </w:rPr>
        <w:t xml:space="preserve"> </w:t>
      </w:r>
      <w:r w:rsidR="00270B1F">
        <w:rPr>
          <w:rFonts w:ascii="Arial" w:hAnsi="Arial" w:cs="Arial"/>
          <w:u w:val="single"/>
        </w:rPr>
        <w:t xml:space="preserve">des </w:t>
      </w:r>
      <w:r w:rsidR="001D64E0" w:rsidRPr="00CF1655">
        <w:rPr>
          <w:rFonts w:ascii="Arial" w:hAnsi="Arial" w:cs="Arial"/>
          <w:u w:val="single"/>
        </w:rPr>
        <w:t>tubes</w:t>
      </w:r>
      <w:r w:rsidR="00D04D1C" w:rsidRPr="00CF1655">
        <w:rPr>
          <w:rFonts w:ascii="Arial" w:hAnsi="Arial" w:cs="Arial"/>
          <w:u w:val="single"/>
        </w:rPr>
        <w:t xml:space="preserve"> pour examens ultérieurs en concertation avec le laboratoire</w:t>
      </w:r>
      <w:r w:rsidR="00D04D1C" w:rsidRPr="00CF1655">
        <w:rPr>
          <w:rFonts w:ascii="Arial" w:hAnsi="Arial" w:cs="Arial"/>
          <w:b/>
        </w:rPr>
        <w:t xml:space="preserve"> </w:t>
      </w:r>
      <w:r w:rsidR="00D04D1C" w:rsidRPr="00CF1655">
        <w:rPr>
          <w:rFonts w:ascii="Arial" w:hAnsi="Arial" w:cs="Arial"/>
        </w:rPr>
        <w:t>: le prévenir et le mentionner sur la demande (cadre RC au verso pour les examens spécialisés)</w:t>
      </w:r>
    </w:p>
    <w:p w14:paraId="4F559932" w14:textId="6C8160EC" w:rsidR="001F7019" w:rsidRPr="00CF1655" w:rsidRDefault="001F7019" w:rsidP="001F7019">
      <w:pPr>
        <w:spacing w:after="120"/>
        <w:rPr>
          <w:rFonts w:ascii="Arial" w:hAnsi="Arial" w:cs="Arial"/>
        </w:rPr>
      </w:pPr>
      <w:r>
        <w:rPr>
          <w:rFonts w:ascii="Arial" w:hAnsi="Arial" w:cs="Arial"/>
        </w:rPr>
        <w:t xml:space="preserve">Si traitement pouvant interférer sans être une contre-indication absolue, penser à prélever quand la concentration (et donc l’interférence) est minimale (p.ex juste avant une injection d’HBPM. </w:t>
      </w:r>
    </w:p>
    <w:p w14:paraId="1E55E19E" w14:textId="501D869D" w:rsidR="00527B03" w:rsidRDefault="00527B03" w:rsidP="001F7019">
      <w:pPr>
        <w:spacing w:after="120"/>
        <w:rPr>
          <w:rFonts w:ascii="Arial" w:hAnsi="Arial" w:cs="Arial"/>
          <w:b/>
        </w:rPr>
      </w:pPr>
      <w:r w:rsidRPr="00527B03">
        <w:rPr>
          <w:rFonts w:ascii="Arial" w:hAnsi="Arial" w:cs="Arial"/>
          <w:b/>
        </w:rPr>
        <w:t>Pour l'ensemble du bilan spécifique, hors tests de routine (exa</w:t>
      </w:r>
      <w:r w:rsidR="00270B1F">
        <w:rPr>
          <w:rFonts w:ascii="Arial" w:hAnsi="Arial" w:cs="Arial"/>
          <w:b/>
        </w:rPr>
        <w:t>mens  du tableau page suivante)</w:t>
      </w:r>
      <w:r w:rsidRPr="00527B03">
        <w:rPr>
          <w:rFonts w:ascii="Arial" w:hAnsi="Arial" w:cs="Arial"/>
          <w:b/>
        </w:rPr>
        <w:t xml:space="preserve"> : 4 tubes citrate + 1 tube EDTA + 1 tube sec</w:t>
      </w:r>
    </w:p>
    <w:p w14:paraId="17C21BB1" w14:textId="77777777" w:rsidR="00C40826" w:rsidRDefault="00C40826" w:rsidP="001F7019">
      <w:pPr>
        <w:spacing w:after="120"/>
        <w:rPr>
          <w:rFonts w:ascii="Arial" w:hAnsi="Arial" w:cs="Arial"/>
          <w:b/>
        </w:rPr>
      </w:pPr>
    </w:p>
    <w:p w14:paraId="5FBD3CF8" w14:textId="77777777" w:rsidR="00527B03" w:rsidRPr="00527B03" w:rsidRDefault="00527B03" w:rsidP="001F7019">
      <w:pPr>
        <w:spacing w:after="120"/>
        <w:rPr>
          <w:rFonts w:ascii="Arial" w:hAnsi="Arial" w:cs="Arial"/>
          <w:b/>
        </w:rPr>
      </w:pPr>
      <w:r w:rsidRPr="00527B03">
        <w:rPr>
          <w:rFonts w:ascii="Arial" w:hAnsi="Arial" w:cs="Arial"/>
          <w:b/>
          <w:u w:val="single"/>
        </w:rPr>
        <w:t>Remarques </w:t>
      </w:r>
      <w:r>
        <w:rPr>
          <w:rFonts w:ascii="Arial" w:hAnsi="Arial" w:cs="Arial"/>
          <w:b/>
        </w:rPr>
        <w:t>:</w:t>
      </w:r>
    </w:p>
    <w:p w14:paraId="79D8D660" w14:textId="77777777" w:rsidR="00527B03" w:rsidRPr="00EC29AE" w:rsidRDefault="00527B03" w:rsidP="001F7019">
      <w:pPr>
        <w:spacing w:after="120"/>
        <w:rPr>
          <w:rFonts w:ascii="Arial" w:hAnsi="Arial" w:cs="Arial"/>
        </w:rPr>
      </w:pPr>
      <w:r w:rsidRPr="00EC29AE">
        <w:rPr>
          <w:rFonts w:ascii="Arial" w:hAnsi="Arial" w:cs="Arial"/>
        </w:rPr>
        <w:t xml:space="preserve">Dosage de  homocystéine, dosage du VIII coagulant, recherche de résistance à la PC activée (RPCa)  ne font pas partie du bilan de thrombophilie en première intention. </w:t>
      </w:r>
    </w:p>
    <w:p w14:paraId="0EA50A61" w14:textId="04CF6F7A" w:rsidR="0096396E" w:rsidRDefault="00527B03" w:rsidP="001F7019">
      <w:pPr>
        <w:spacing w:after="120"/>
        <w:rPr>
          <w:rFonts w:ascii="Arial" w:hAnsi="Arial" w:cs="Arial"/>
        </w:rPr>
      </w:pPr>
      <w:r w:rsidRPr="00EC29AE">
        <w:rPr>
          <w:rFonts w:ascii="Arial" w:hAnsi="Arial" w:cs="Arial"/>
        </w:rPr>
        <w:t xml:space="preserve">Dans le cas de thromboses portes ou mésentériques, </w:t>
      </w:r>
      <w:r w:rsidR="00270B1F">
        <w:rPr>
          <w:rFonts w:ascii="Arial" w:hAnsi="Arial" w:cs="Arial"/>
        </w:rPr>
        <w:t xml:space="preserve">il est </w:t>
      </w:r>
      <w:r w:rsidRPr="00EC29AE">
        <w:rPr>
          <w:rFonts w:ascii="Arial" w:hAnsi="Arial" w:cs="Arial"/>
        </w:rPr>
        <w:t xml:space="preserve">classique de rechercher aussi  mutation JAK2 et un clone HPN (= envois ; si nécessaire à discuter avec biologiste) </w:t>
      </w:r>
    </w:p>
    <w:p w14:paraId="6C8BD51F" w14:textId="24F43E9D" w:rsidR="00527B03" w:rsidRDefault="00E73448" w:rsidP="001F7019">
      <w:pPr>
        <w:spacing w:after="120"/>
        <w:rPr>
          <w:rFonts w:ascii="Arial" w:hAnsi="Arial" w:cs="Arial"/>
        </w:rPr>
      </w:pPr>
      <w:r w:rsidRPr="00E73448">
        <w:rPr>
          <w:rFonts w:ascii="Arial" w:hAnsi="Arial" w:cs="Arial"/>
          <w:b/>
          <w:u w:val="single"/>
        </w:rPr>
        <w:t>Attention</w:t>
      </w:r>
      <w:r>
        <w:rPr>
          <w:rFonts w:ascii="Arial" w:hAnsi="Arial" w:cs="Arial"/>
        </w:rPr>
        <w:t> :</w:t>
      </w:r>
      <w:r w:rsidR="00270B1F">
        <w:rPr>
          <w:rFonts w:ascii="Arial" w:hAnsi="Arial" w:cs="Arial"/>
        </w:rPr>
        <w:t xml:space="preserve"> </w:t>
      </w:r>
      <w:r w:rsidR="0096396E">
        <w:rPr>
          <w:rFonts w:ascii="Arial" w:hAnsi="Arial" w:cs="Arial"/>
        </w:rPr>
        <w:t>Les « contre-indications » de dosage</w:t>
      </w:r>
      <w:r>
        <w:rPr>
          <w:rFonts w:ascii="Arial" w:hAnsi="Arial" w:cs="Arial"/>
        </w:rPr>
        <w:t>s</w:t>
      </w:r>
      <w:r w:rsidR="0096396E">
        <w:rPr>
          <w:rFonts w:ascii="Arial" w:hAnsi="Arial" w:cs="Arial"/>
        </w:rPr>
        <w:t xml:space="preserve"> dans le tableau ci-dessous mentionnent les situations rendant les résultats faux ou totalement ininterprétables. Elles ne mentionnent pas toutes les situations cliniques pouvant faire varier un paramètre et dont il faut tenir compte pour l’interprétation. </w:t>
      </w:r>
      <w:r w:rsidR="00CF1655">
        <w:rPr>
          <w:rFonts w:ascii="Arial" w:hAnsi="Arial" w:cs="Arial"/>
        </w:rPr>
        <w:lastRenderedPageBreak/>
        <w:t xml:space="preserve">Exemples : </w:t>
      </w:r>
      <w:r w:rsidR="0096396E">
        <w:rPr>
          <w:rFonts w:ascii="Arial" w:hAnsi="Arial" w:cs="Arial"/>
        </w:rPr>
        <w:t>un syndrome inflammatoire peut intervenir su</w:t>
      </w:r>
      <w:r>
        <w:rPr>
          <w:rFonts w:ascii="Arial" w:hAnsi="Arial" w:cs="Arial"/>
        </w:rPr>
        <w:t xml:space="preserve">r TP-TCA, s’accompagner d’une </w:t>
      </w:r>
      <w:r w:rsidR="0096396E">
        <w:rPr>
          <w:rFonts w:ascii="Arial" w:hAnsi="Arial" w:cs="Arial"/>
        </w:rPr>
        <w:t>élévation de la PC</w:t>
      </w:r>
      <w:r w:rsidR="00527B03" w:rsidRPr="00EC29AE">
        <w:rPr>
          <w:rFonts w:ascii="Arial" w:hAnsi="Arial" w:cs="Arial"/>
        </w:rPr>
        <w:t xml:space="preserve"> </w:t>
      </w:r>
      <w:r w:rsidR="0096396E">
        <w:rPr>
          <w:rFonts w:ascii="Arial" w:hAnsi="Arial" w:cs="Arial"/>
        </w:rPr>
        <w:t>et surtout d’une diminution de la PS activité (par élévation de C4bp)</w:t>
      </w:r>
      <w:r>
        <w:rPr>
          <w:rFonts w:ascii="Arial" w:hAnsi="Arial" w:cs="Arial"/>
        </w:rPr>
        <w:t> ;  Un facteur V Leiden, entrainant une résistance à la PCa peut potentiellement interférer avec certains dosages de PC et PS</w:t>
      </w:r>
      <w:r w:rsidR="00CF1655">
        <w:rPr>
          <w:rFonts w:ascii="Arial" w:hAnsi="Arial" w:cs="Arial"/>
        </w:rPr>
        <w:t> ; les protéines anticoagulantes et notamment AT sont abaissées lors d’un traitement par asparaginase</w:t>
      </w:r>
      <w:r>
        <w:rPr>
          <w:rFonts w:ascii="Arial" w:hAnsi="Arial" w:cs="Arial"/>
        </w:rPr>
        <w:t xml:space="preserve">……. En général une anomalie constatée doit être placée dans le contexte et vérifiée avant de conclure. </w:t>
      </w:r>
    </w:p>
    <w:tbl>
      <w:tblPr>
        <w:tblStyle w:val="Grilledutableau"/>
        <w:tblW w:w="16162" w:type="dxa"/>
        <w:tblInd w:w="-318" w:type="dxa"/>
        <w:tblLook w:val="04A0" w:firstRow="1" w:lastRow="0" w:firstColumn="1" w:lastColumn="0" w:noHBand="0" w:noVBand="1"/>
      </w:tblPr>
      <w:tblGrid>
        <w:gridCol w:w="1676"/>
        <w:gridCol w:w="953"/>
        <w:gridCol w:w="981"/>
        <w:gridCol w:w="1605"/>
        <w:gridCol w:w="3897"/>
        <w:gridCol w:w="7050"/>
      </w:tblGrid>
      <w:tr w:rsidR="00426AB3" w14:paraId="4E89D2C0" w14:textId="77777777" w:rsidTr="00C40826">
        <w:trPr>
          <w:trHeight w:val="488"/>
        </w:trPr>
        <w:tc>
          <w:tcPr>
            <w:tcW w:w="1676" w:type="dxa"/>
          </w:tcPr>
          <w:p w14:paraId="399A32F6" w14:textId="77777777" w:rsidR="00135204" w:rsidRPr="00BB2554" w:rsidRDefault="00135204">
            <w:pPr>
              <w:rPr>
                <w:rFonts w:ascii="Arial" w:hAnsi="Arial" w:cs="Arial"/>
              </w:rPr>
            </w:pPr>
            <w:bookmarkStart w:id="0" w:name="_GoBack"/>
            <w:bookmarkEnd w:id="0"/>
            <w:r w:rsidRPr="00BB2554">
              <w:rPr>
                <w:rFonts w:ascii="Arial" w:hAnsi="Arial" w:cs="Arial"/>
              </w:rPr>
              <w:t>EXAMEN</w:t>
            </w:r>
          </w:p>
        </w:tc>
        <w:tc>
          <w:tcPr>
            <w:tcW w:w="953" w:type="dxa"/>
          </w:tcPr>
          <w:p w14:paraId="6BA1E7CC" w14:textId="77777777" w:rsidR="00135204" w:rsidRPr="00BB2554" w:rsidRDefault="00135204">
            <w:pPr>
              <w:rPr>
                <w:rFonts w:ascii="Arial" w:hAnsi="Arial" w:cs="Arial"/>
              </w:rPr>
            </w:pPr>
            <w:r w:rsidRPr="00BB2554">
              <w:rPr>
                <w:rFonts w:ascii="Arial" w:hAnsi="Arial" w:cs="Arial"/>
              </w:rPr>
              <w:t>TUBE</w:t>
            </w:r>
          </w:p>
        </w:tc>
        <w:tc>
          <w:tcPr>
            <w:tcW w:w="981" w:type="dxa"/>
          </w:tcPr>
          <w:p w14:paraId="3D46748C" w14:textId="77777777" w:rsidR="00135204" w:rsidRPr="00BB2554" w:rsidRDefault="00135204" w:rsidP="00135204">
            <w:pPr>
              <w:jc w:val="center"/>
              <w:rPr>
                <w:rFonts w:ascii="Arial" w:hAnsi="Arial" w:cs="Arial"/>
              </w:rPr>
            </w:pPr>
            <w:r w:rsidRPr="00BB2554">
              <w:rPr>
                <w:rFonts w:ascii="Arial" w:hAnsi="Arial" w:cs="Arial"/>
              </w:rPr>
              <w:t>Où ?</w:t>
            </w:r>
          </w:p>
        </w:tc>
        <w:tc>
          <w:tcPr>
            <w:tcW w:w="1605" w:type="dxa"/>
          </w:tcPr>
          <w:p w14:paraId="52F1E704" w14:textId="77777777" w:rsidR="00135204" w:rsidRPr="00BB2554" w:rsidRDefault="00135204">
            <w:pPr>
              <w:rPr>
                <w:rFonts w:ascii="Arial" w:hAnsi="Arial" w:cs="Arial"/>
              </w:rPr>
            </w:pPr>
            <w:r w:rsidRPr="00BB2554">
              <w:rPr>
                <w:rFonts w:ascii="Arial" w:hAnsi="Arial" w:cs="Arial"/>
              </w:rPr>
              <w:t>Comment ?</w:t>
            </w:r>
          </w:p>
        </w:tc>
        <w:tc>
          <w:tcPr>
            <w:tcW w:w="3897" w:type="dxa"/>
          </w:tcPr>
          <w:p w14:paraId="25385B39" w14:textId="77777777" w:rsidR="005E0C9E" w:rsidRDefault="00426AB3">
            <w:pPr>
              <w:rPr>
                <w:rFonts w:ascii="Arial" w:hAnsi="Arial" w:cs="Arial"/>
              </w:rPr>
            </w:pPr>
            <w:r w:rsidRPr="00BB2554">
              <w:rPr>
                <w:rFonts w:ascii="Arial" w:hAnsi="Arial" w:cs="Arial"/>
              </w:rPr>
              <w:t xml:space="preserve">Principales </w:t>
            </w:r>
            <w:r w:rsidR="00135204" w:rsidRPr="00BB2554">
              <w:rPr>
                <w:rFonts w:ascii="Arial" w:hAnsi="Arial" w:cs="Arial"/>
              </w:rPr>
              <w:t>Contre-indication</w:t>
            </w:r>
            <w:r w:rsidR="00133233">
              <w:rPr>
                <w:rFonts w:ascii="Arial" w:hAnsi="Arial" w:cs="Arial"/>
              </w:rPr>
              <w:t>s</w:t>
            </w:r>
            <w:r w:rsidR="00135204" w:rsidRPr="00BB2554">
              <w:rPr>
                <w:rFonts w:ascii="Arial" w:hAnsi="Arial" w:cs="Arial"/>
              </w:rPr>
              <w:t xml:space="preserve">/ </w:t>
            </w:r>
          </w:p>
          <w:p w14:paraId="7E105A38" w14:textId="77777777" w:rsidR="005E0C9E" w:rsidRPr="00BB2554" w:rsidRDefault="00135204">
            <w:pPr>
              <w:rPr>
                <w:rFonts w:ascii="Arial" w:hAnsi="Arial" w:cs="Arial"/>
              </w:rPr>
            </w:pPr>
            <w:r w:rsidRPr="00BB2554">
              <w:rPr>
                <w:rFonts w:ascii="Arial" w:hAnsi="Arial" w:cs="Arial"/>
              </w:rPr>
              <w:t>Précaution</w:t>
            </w:r>
            <w:r w:rsidR="005E0C9E">
              <w:rPr>
                <w:rFonts w:ascii="Arial" w:hAnsi="Arial" w:cs="Arial"/>
              </w:rPr>
              <w:t>s</w:t>
            </w:r>
          </w:p>
        </w:tc>
        <w:tc>
          <w:tcPr>
            <w:tcW w:w="7050" w:type="dxa"/>
          </w:tcPr>
          <w:p w14:paraId="5461FF3E" w14:textId="77777777" w:rsidR="00135204" w:rsidRPr="00BB2554" w:rsidRDefault="00135204">
            <w:pPr>
              <w:rPr>
                <w:rFonts w:ascii="Arial" w:hAnsi="Arial" w:cs="Arial"/>
              </w:rPr>
            </w:pPr>
            <w:r w:rsidRPr="00BB2554">
              <w:rPr>
                <w:rFonts w:ascii="Arial" w:hAnsi="Arial" w:cs="Arial"/>
              </w:rPr>
              <w:t>Commentaire</w:t>
            </w:r>
            <w:r w:rsidR="00EA72D9">
              <w:rPr>
                <w:rFonts w:ascii="Arial" w:hAnsi="Arial" w:cs="Arial"/>
              </w:rPr>
              <w:t>s</w:t>
            </w:r>
          </w:p>
        </w:tc>
      </w:tr>
      <w:tr w:rsidR="00426AB3" w14:paraId="2BA55BB3" w14:textId="77777777" w:rsidTr="00C40826">
        <w:trPr>
          <w:trHeight w:val="1244"/>
        </w:trPr>
        <w:tc>
          <w:tcPr>
            <w:tcW w:w="1676" w:type="dxa"/>
          </w:tcPr>
          <w:p w14:paraId="1866F8CD" w14:textId="77777777" w:rsidR="00135204" w:rsidRPr="00DA5E06" w:rsidRDefault="00135204">
            <w:pPr>
              <w:rPr>
                <w:rFonts w:ascii="Arial" w:hAnsi="Arial" w:cs="Arial"/>
                <w:sz w:val="20"/>
                <w:szCs w:val="20"/>
              </w:rPr>
            </w:pPr>
            <w:r w:rsidRPr="00DA5E06">
              <w:rPr>
                <w:rFonts w:ascii="Arial" w:hAnsi="Arial" w:cs="Arial"/>
                <w:sz w:val="20"/>
                <w:szCs w:val="20"/>
              </w:rPr>
              <w:t>AT</w:t>
            </w:r>
          </w:p>
          <w:p w14:paraId="41639D46" w14:textId="77777777" w:rsidR="00135204" w:rsidRPr="00DA5E06" w:rsidRDefault="00135204">
            <w:pPr>
              <w:rPr>
                <w:rFonts w:ascii="Arial" w:hAnsi="Arial" w:cs="Arial"/>
                <w:sz w:val="20"/>
                <w:szCs w:val="20"/>
              </w:rPr>
            </w:pPr>
            <w:r w:rsidRPr="00DA5E06">
              <w:rPr>
                <w:rFonts w:ascii="Arial" w:hAnsi="Arial" w:cs="Arial"/>
                <w:sz w:val="20"/>
                <w:szCs w:val="20"/>
              </w:rPr>
              <w:t>(Antithrombine)</w:t>
            </w:r>
          </w:p>
        </w:tc>
        <w:tc>
          <w:tcPr>
            <w:tcW w:w="953" w:type="dxa"/>
          </w:tcPr>
          <w:p w14:paraId="2595673D" w14:textId="77777777" w:rsidR="00135204" w:rsidRDefault="00135204">
            <w:pPr>
              <w:rPr>
                <w:rFonts w:ascii="Arial" w:hAnsi="Arial" w:cs="Arial"/>
                <w:sz w:val="20"/>
                <w:szCs w:val="20"/>
              </w:rPr>
            </w:pPr>
            <w:r w:rsidRPr="00DA5E06">
              <w:rPr>
                <w:rFonts w:ascii="Arial" w:hAnsi="Arial" w:cs="Arial"/>
                <w:sz w:val="20"/>
                <w:szCs w:val="20"/>
              </w:rPr>
              <w:t>Citrate</w:t>
            </w:r>
          </w:p>
          <w:p w14:paraId="6FA65CB5" w14:textId="77777777" w:rsidR="00DA5E06" w:rsidRPr="00DA5E06" w:rsidRDefault="00DA5E06">
            <w:pPr>
              <w:rPr>
                <w:rFonts w:ascii="Arial" w:hAnsi="Arial" w:cs="Arial"/>
                <w:sz w:val="20"/>
                <w:szCs w:val="20"/>
              </w:rPr>
            </w:pPr>
            <w:r>
              <w:rPr>
                <w:rFonts w:ascii="Arial" w:hAnsi="Arial" w:cs="Arial"/>
                <w:sz w:val="20"/>
                <w:szCs w:val="20"/>
              </w:rPr>
              <w:t>(bleu)</w:t>
            </w:r>
          </w:p>
        </w:tc>
        <w:tc>
          <w:tcPr>
            <w:tcW w:w="981" w:type="dxa"/>
          </w:tcPr>
          <w:p w14:paraId="5C3F8BE1" w14:textId="77777777" w:rsidR="00135204" w:rsidRPr="00DA5E06" w:rsidRDefault="00135204">
            <w:pPr>
              <w:rPr>
                <w:rFonts w:ascii="Arial" w:hAnsi="Arial" w:cs="Arial"/>
                <w:sz w:val="20"/>
                <w:szCs w:val="20"/>
              </w:rPr>
            </w:pPr>
            <w:r w:rsidRPr="00DA5E06">
              <w:rPr>
                <w:rFonts w:ascii="Arial" w:hAnsi="Arial" w:cs="Arial"/>
                <w:sz w:val="20"/>
                <w:szCs w:val="20"/>
              </w:rPr>
              <w:t>CHB</w:t>
            </w:r>
          </w:p>
        </w:tc>
        <w:tc>
          <w:tcPr>
            <w:tcW w:w="1605" w:type="dxa"/>
          </w:tcPr>
          <w:p w14:paraId="0CE627F5" w14:textId="77777777" w:rsidR="00135204" w:rsidRPr="00DA5E06" w:rsidRDefault="00135204">
            <w:pPr>
              <w:rPr>
                <w:rFonts w:ascii="Arial" w:hAnsi="Arial" w:cs="Arial"/>
                <w:sz w:val="20"/>
                <w:szCs w:val="20"/>
              </w:rPr>
            </w:pPr>
            <w:r w:rsidRPr="00DA5E06">
              <w:rPr>
                <w:rFonts w:ascii="Arial" w:hAnsi="Arial" w:cs="Arial"/>
                <w:sz w:val="20"/>
                <w:szCs w:val="20"/>
              </w:rPr>
              <w:t>Bon hémato</w:t>
            </w:r>
          </w:p>
          <w:p w14:paraId="7497A716" w14:textId="77777777" w:rsidR="00135204" w:rsidRPr="00DA5E06" w:rsidRDefault="00135204">
            <w:pPr>
              <w:rPr>
                <w:rFonts w:ascii="Arial" w:hAnsi="Arial" w:cs="Arial"/>
                <w:sz w:val="20"/>
                <w:szCs w:val="20"/>
              </w:rPr>
            </w:pPr>
            <w:r w:rsidRPr="00DA5E06">
              <w:rPr>
                <w:rFonts w:ascii="Arial" w:hAnsi="Arial" w:cs="Arial"/>
                <w:sz w:val="20"/>
                <w:szCs w:val="20"/>
              </w:rPr>
              <w:t>(rose)</w:t>
            </w:r>
          </w:p>
        </w:tc>
        <w:tc>
          <w:tcPr>
            <w:tcW w:w="3897" w:type="dxa"/>
          </w:tcPr>
          <w:p w14:paraId="78F1E2F6" w14:textId="77777777" w:rsidR="002A58B7" w:rsidRDefault="00044016" w:rsidP="00E7491E">
            <w:pPr>
              <w:rPr>
                <w:rFonts w:ascii="Arial" w:hAnsi="Arial" w:cs="Arial"/>
                <w:sz w:val="20"/>
                <w:szCs w:val="20"/>
              </w:rPr>
            </w:pPr>
            <w:r>
              <w:rPr>
                <w:rFonts w:ascii="Arial" w:hAnsi="Arial" w:cs="Arial"/>
                <w:sz w:val="20"/>
                <w:szCs w:val="20"/>
                <w:u w:val="single"/>
              </w:rPr>
              <w:t>Anticoagulants à activité anti-IIa directe</w:t>
            </w:r>
            <w:r w:rsidR="00E7491E">
              <w:rPr>
                <w:rFonts w:ascii="Arial" w:hAnsi="Arial" w:cs="Arial"/>
                <w:sz w:val="20"/>
                <w:szCs w:val="20"/>
              </w:rPr>
              <w:t xml:space="preserve"> (interférence</w:t>
            </w:r>
            <w:r>
              <w:rPr>
                <w:rFonts w:ascii="Arial" w:hAnsi="Arial" w:cs="Arial"/>
                <w:sz w:val="20"/>
                <w:szCs w:val="20"/>
              </w:rPr>
              <w:t> : pradaxa, argatroban, hirudine…)</w:t>
            </w:r>
          </w:p>
          <w:p w14:paraId="729CEDD3" w14:textId="77777777" w:rsidR="00E7491E" w:rsidRPr="00C40826" w:rsidRDefault="00E7491E" w:rsidP="00E7491E">
            <w:pPr>
              <w:rPr>
                <w:rFonts w:ascii="Arial" w:hAnsi="Arial" w:cs="Arial"/>
                <w:sz w:val="12"/>
                <w:szCs w:val="20"/>
              </w:rPr>
            </w:pPr>
          </w:p>
          <w:p w14:paraId="095CBE9A" w14:textId="77777777" w:rsidR="00133233" w:rsidRPr="00DA5E06" w:rsidRDefault="001461FE" w:rsidP="00E7491E">
            <w:pPr>
              <w:rPr>
                <w:rFonts w:ascii="Arial" w:hAnsi="Arial" w:cs="Arial"/>
                <w:sz w:val="20"/>
                <w:szCs w:val="20"/>
              </w:rPr>
            </w:pPr>
            <w:r w:rsidRPr="00DA5E06">
              <w:rPr>
                <w:rFonts w:ascii="Arial" w:hAnsi="Arial" w:cs="Arial"/>
                <w:sz w:val="20"/>
                <w:szCs w:val="20"/>
              </w:rPr>
              <w:t>HNF</w:t>
            </w:r>
            <w:r w:rsidR="005E0C9E">
              <w:rPr>
                <w:rFonts w:ascii="Arial" w:hAnsi="Arial" w:cs="Arial"/>
                <w:sz w:val="20"/>
                <w:szCs w:val="20"/>
              </w:rPr>
              <w:t xml:space="preserve">, grossesse, CO </w:t>
            </w:r>
            <w:r w:rsidRPr="00DA5E06">
              <w:rPr>
                <w:rFonts w:ascii="Arial" w:hAnsi="Arial" w:cs="Arial"/>
                <w:sz w:val="20"/>
                <w:szCs w:val="20"/>
              </w:rPr>
              <w:t xml:space="preserve"> (CI très relative</w:t>
            </w:r>
            <w:r w:rsidR="00133233">
              <w:rPr>
                <w:rFonts w:ascii="Arial" w:hAnsi="Arial" w:cs="Arial"/>
                <w:sz w:val="20"/>
                <w:szCs w:val="20"/>
              </w:rPr>
              <w:t>s, pas un pb d'interférence</w:t>
            </w:r>
            <w:r w:rsidRPr="00DA5E06">
              <w:rPr>
                <w:rFonts w:ascii="Arial" w:hAnsi="Arial" w:cs="Arial"/>
                <w:sz w:val="20"/>
                <w:szCs w:val="20"/>
              </w:rPr>
              <w:t>)</w:t>
            </w:r>
          </w:p>
        </w:tc>
        <w:tc>
          <w:tcPr>
            <w:tcW w:w="7050" w:type="dxa"/>
          </w:tcPr>
          <w:p w14:paraId="4608D2AA" w14:textId="77777777" w:rsidR="00135204" w:rsidRPr="00DA5E06" w:rsidRDefault="00426AB3">
            <w:pPr>
              <w:rPr>
                <w:rFonts w:ascii="Arial" w:hAnsi="Arial" w:cs="Arial"/>
                <w:sz w:val="20"/>
                <w:szCs w:val="20"/>
              </w:rPr>
            </w:pPr>
            <w:r w:rsidRPr="00DA5E06">
              <w:rPr>
                <w:rFonts w:ascii="Arial" w:hAnsi="Arial" w:cs="Arial"/>
                <w:sz w:val="20"/>
                <w:szCs w:val="20"/>
              </w:rPr>
              <w:t>Baisse modérée possible  sous héparine</w:t>
            </w:r>
          </w:p>
          <w:p w14:paraId="5B86B0DA" w14:textId="77777777" w:rsidR="00426AB3" w:rsidRDefault="00426AB3">
            <w:pPr>
              <w:rPr>
                <w:rFonts w:ascii="Arial" w:hAnsi="Arial" w:cs="Arial"/>
                <w:sz w:val="20"/>
                <w:szCs w:val="20"/>
              </w:rPr>
            </w:pPr>
            <w:r w:rsidRPr="00DA5E06">
              <w:rPr>
                <w:rFonts w:ascii="Arial" w:hAnsi="Arial" w:cs="Arial"/>
                <w:sz w:val="20"/>
                <w:szCs w:val="20"/>
              </w:rPr>
              <w:t>(surtout HNF, fortes doses et longtemps)</w:t>
            </w:r>
            <w:r w:rsidR="00133233">
              <w:rPr>
                <w:rFonts w:ascii="Arial" w:hAnsi="Arial" w:cs="Arial"/>
                <w:sz w:val="20"/>
                <w:szCs w:val="20"/>
              </w:rPr>
              <w:t>, grossesse-CO</w:t>
            </w:r>
          </w:p>
          <w:p w14:paraId="593B8704" w14:textId="77777777" w:rsidR="00133233" w:rsidRDefault="00133233">
            <w:pPr>
              <w:rPr>
                <w:rFonts w:ascii="Arial" w:hAnsi="Arial" w:cs="Arial"/>
                <w:sz w:val="20"/>
                <w:szCs w:val="20"/>
              </w:rPr>
            </w:pPr>
            <w:r>
              <w:rPr>
                <w:rFonts w:ascii="Arial" w:hAnsi="Arial" w:cs="Arial"/>
                <w:sz w:val="20"/>
                <w:szCs w:val="20"/>
              </w:rPr>
              <w:t>Si déficit dans ces situations : contrôler et attendre  10j après héparine, 2 cycles après arrêt CO</w:t>
            </w:r>
          </w:p>
          <w:p w14:paraId="5BB78CE7" w14:textId="77777777" w:rsidR="00DE1C67" w:rsidRPr="00DA5E06" w:rsidRDefault="00DE1C67">
            <w:pPr>
              <w:rPr>
                <w:rFonts w:ascii="Arial" w:hAnsi="Arial" w:cs="Arial"/>
                <w:sz w:val="20"/>
                <w:szCs w:val="20"/>
              </w:rPr>
            </w:pPr>
          </w:p>
        </w:tc>
      </w:tr>
      <w:tr w:rsidR="00A309D6" w14:paraId="2BCA09D3" w14:textId="77777777" w:rsidTr="00C40826">
        <w:trPr>
          <w:trHeight w:val="442"/>
        </w:trPr>
        <w:tc>
          <w:tcPr>
            <w:tcW w:w="1676" w:type="dxa"/>
          </w:tcPr>
          <w:p w14:paraId="01BBBD72" w14:textId="77777777" w:rsidR="00A309D6" w:rsidRPr="00DA5E06" w:rsidRDefault="00A309D6">
            <w:pPr>
              <w:rPr>
                <w:rFonts w:ascii="Arial" w:hAnsi="Arial" w:cs="Arial"/>
                <w:sz w:val="20"/>
                <w:szCs w:val="20"/>
              </w:rPr>
            </w:pPr>
            <w:r w:rsidRPr="00DA5E06">
              <w:rPr>
                <w:rFonts w:ascii="Arial" w:hAnsi="Arial" w:cs="Arial"/>
                <w:sz w:val="20"/>
                <w:szCs w:val="20"/>
              </w:rPr>
              <w:t>PC</w:t>
            </w:r>
          </w:p>
          <w:p w14:paraId="1A5F629B" w14:textId="77777777" w:rsidR="00A309D6" w:rsidRPr="00DA5E06" w:rsidRDefault="00A309D6">
            <w:pPr>
              <w:rPr>
                <w:rFonts w:ascii="Arial" w:hAnsi="Arial" w:cs="Arial"/>
                <w:sz w:val="20"/>
                <w:szCs w:val="20"/>
              </w:rPr>
            </w:pPr>
            <w:r w:rsidRPr="00DA5E06">
              <w:rPr>
                <w:rFonts w:ascii="Arial" w:hAnsi="Arial" w:cs="Arial"/>
                <w:sz w:val="20"/>
                <w:szCs w:val="20"/>
              </w:rPr>
              <w:t>(Protéine C)</w:t>
            </w:r>
          </w:p>
        </w:tc>
        <w:tc>
          <w:tcPr>
            <w:tcW w:w="953" w:type="dxa"/>
          </w:tcPr>
          <w:p w14:paraId="5856A3E2" w14:textId="77777777" w:rsidR="00A309D6" w:rsidRDefault="00A309D6" w:rsidP="00DA5E06">
            <w:pPr>
              <w:rPr>
                <w:rFonts w:ascii="Arial" w:hAnsi="Arial" w:cs="Arial"/>
                <w:sz w:val="20"/>
                <w:szCs w:val="20"/>
              </w:rPr>
            </w:pPr>
            <w:r w:rsidRPr="00DA5E06">
              <w:rPr>
                <w:rFonts w:ascii="Arial" w:hAnsi="Arial" w:cs="Arial"/>
                <w:sz w:val="20"/>
                <w:szCs w:val="20"/>
              </w:rPr>
              <w:t>Citrate</w:t>
            </w:r>
          </w:p>
          <w:p w14:paraId="0EDA0233" w14:textId="77777777" w:rsidR="00A309D6" w:rsidRPr="00DA5E06" w:rsidRDefault="00A309D6" w:rsidP="00DA5E06">
            <w:pPr>
              <w:rPr>
                <w:rFonts w:ascii="Arial" w:hAnsi="Arial" w:cs="Arial"/>
                <w:sz w:val="20"/>
                <w:szCs w:val="20"/>
              </w:rPr>
            </w:pPr>
            <w:r>
              <w:rPr>
                <w:rFonts w:ascii="Arial" w:hAnsi="Arial" w:cs="Arial"/>
                <w:sz w:val="20"/>
                <w:szCs w:val="20"/>
              </w:rPr>
              <w:t>(bleu)</w:t>
            </w:r>
          </w:p>
        </w:tc>
        <w:tc>
          <w:tcPr>
            <w:tcW w:w="981" w:type="dxa"/>
          </w:tcPr>
          <w:p w14:paraId="5C9323FC" w14:textId="77777777" w:rsidR="00A309D6" w:rsidRPr="00DA5E06" w:rsidRDefault="00A309D6">
            <w:pPr>
              <w:rPr>
                <w:rFonts w:ascii="Arial" w:hAnsi="Arial" w:cs="Arial"/>
                <w:sz w:val="20"/>
                <w:szCs w:val="20"/>
              </w:rPr>
            </w:pPr>
            <w:r w:rsidRPr="00DA5E06">
              <w:rPr>
                <w:rFonts w:ascii="Arial" w:hAnsi="Arial" w:cs="Arial"/>
                <w:sz w:val="20"/>
                <w:szCs w:val="20"/>
              </w:rPr>
              <w:t>CHB</w:t>
            </w:r>
          </w:p>
        </w:tc>
        <w:tc>
          <w:tcPr>
            <w:tcW w:w="1605" w:type="dxa"/>
          </w:tcPr>
          <w:p w14:paraId="13D86300" w14:textId="77777777" w:rsidR="00A309D6" w:rsidRPr="00DA5E06" w:rsidRDefault="00A309D6" w:rsidP="00426AB3">
            <w:pPr>
              <w:rPr>
                <w:rFonts w:ascii="Arial" w:hAnsi="Arial" w:cs="Arial"/>
                <w:sz w:val="20"/>
                <w:szCs w:val="20"/>
              </w:rPr>
            </w:pPr>
            <w:r w:rsidRPr="00DA5E06">
              <w:rPr>
                <w:rFonts w:ascii="Arial" w:hAnsi="Arial" w:cs="Arial"/>
                <w:sz w:val="20"/>
                <w:szCs w:val="20"/>
              </w:rPr>
              <w:t>Bon hémato</w:t>
            </w:r>
          </w:p>
          <w:p w14:paraId="6F5AB26A" w14:textId="77777777" w:rsidR="00A309D6" w:rsidRPr="00DA5E06" w:rsidRDefault="00A309D6" w:rsidP="00426AB3">
            <w:pPr>
              <w:rPr>
                <w:rFonts w:ascii="Arial" w:hAnsi="Arial" w:cs="Arial"/>
                <w:sz w:val="20"/>
                <w:szCs w:val="20"/>
              </w:rPr>
            </w:pPr>
            <w:r w:rsidRPr="00DA5E06">
              <w:rPr>
                <w:rFonts w:ascii="Arial" w:hAnsi="Arial" w:cs="Arial"/>
                <w:sz w:val="20"/>
                <w:szCs w:val="20"/>
              </w:rPr>
              <w:t>(rose)</w:t>
            </w:r>
          </w:p>
        </w:tc>
        <w:tc>
          <w:tcPr>
            <w:tcW w:w="3897" w:type="dxa"/>
          </w:tcPr>
          <w:p w14:paraId="057B8E4A" w14:textId="77777777" w:rsidR="00A309D6" w:rsidRPr="00DA5E06" w:rsidRDefault="00A309D6" w:rsidP="00B63C0A">
            <w:pPr>
              <w:rPr>
                <w:rFonts w:ascii="Arial" w:hAnsi="Arial" w:cs="Arial"/>
                <w:sz w:val="20"/>
                <w:szCs w:val="20"/>
              </w:rPr>
            </w:pPr>
            <w:r w:rsidRPr="00E7491E">
              <w:rPr>
                <w:rFonts w:ascii="Arial" w:hAnsi="Arial" w:cs="Arial"/>
                <w:sz w:val="20"/>
                <w:szCs w:val="20"/>
                <w:u w:val="single"/>
              </w:rPr>
              <w:t>AVK</w:t>
            </w:r>
            <w:r w:rsidRPr="00DA5E06">
              <w:rPr>
                <w:rFonts w:ascii="Arial" w:hAnsi="Arial" w:cs="Arial"/>
                <w:sz w:val="20"/>
                <w:szCs w:val="20"/>
              </w:rPr>
              <w:t xml:space="preserve"> (diminution)</w:t>
            </w:r>
            <w:r>
              <w:rPr>
                <w:rFonts w:ascii="Arial" w:hAnsi="Arial" w:cs="Arial"/>
                <w:sz w:val="20"/>
                <w:szCs w:val="20"/>
              </w:rPr>
              <w:t xml:space="preserve"> </w:t>
            </w:r>
          </w:p>
        </w:tc>
        <w:tc>
          <w:tcPr>
            <w:tcW w:w="7050" w:type="dxa"/>
            <w:vMerge w:val="restart"/>
          </w:tcPr>
          <w:p w14:paraId="700E5112" w14:textId="77777777" w:rsidR="00E92F75" w:rsidRDefault="00E92F75" w:rsidP="00E92F75">
            <w:pPr>
              <w:rPr>
                <w:rFonts w:ascii="Arial" w:hAnsi="Arial" w:cs="Arial"/>
                <w:sz w:val="20"/>
                <w:szCs w:val="20"/>
              </w:rPr>
            </w:pPr>
            <w:r w:rsidRPr="00DA5E06">
              <w:rPr>
                <w:rFonts w:ascii="Arial" w:hAnsi="Arial" w:cs="Arial"/>
                <w:sz w:val="20"/>
                <w:szCs w:val="20"/>
              </w:rPr>
              <w:t>Sous AVK,</w:t>
            </w:r>
            <w:r>
              <w:rPr>
                <w:rFonts w:ascii="Arial" w:hAnsi="Arial" w:cs="Arial"/>
                <w:sz w:val="20"/>
                <w:szCs w:val="20"/>
              </w:rPr>
              <w:t xml:space="preserve"> ne jamais doser PC et PS au début du traitement ou peu après arrêt ;</w:t>
            </w:r>
            <w:r w:rsidRPr="00DA5E06">
              <w:rPr>
                <w:rFonts w:ascii="Arial" w:hAnsi="Arial" w:cs="Arial"/>
                <w:sz w:val="20"/>
                <w:szCs w:val="20"/>
              </w:rPr>
              <w:t xml:space="preserve"> dosage éventuellement possible</w:t>
            </w:r>
            <w:r>
              <w:rPr>
                <w:rFonts w:ascii="Arial" w:hAnsi="Arial" w:cs="Arial"/>
                <w:sz w:val="20"/>
                <w:szCs w:val="20"/>
              </w:rPr>
              <w:t xml:space="preserve"> sous AVK </w:t>
            </w:r>
            <w:r w:rsidRPr="00DA5E06">
              <w:rPr>
                <w:rFonts w:ascii="Arial" w:hAnsi="Arial" w:cs="Arial"/>
                <w:sz w:val="20"/>
                <w:szCs w:val="20"/>
              </w:rPr>
              <w:t xml:space="preserve"> si INR bien stabilisé en y associant dosages II, VII et X (mais pas toujours interprétable)</w:t>
            </w:r>
          </w:p>
          <w:p w14:paraId="70491579" w14:textId="77777777" w:rsidR="00E92F75" w:rsidRDefault="00E92F75" w:rsidP="00E92F75">
            <w:pPr>
              <w:rPr>
                <w:rFonts w:ascii="Arial" w:hAnsi="Arial" w:cs="Arial"/>
                <w:sz w:val="20"/>
                <w:szCs w:val="20"/>
              </w:rPr>
            </w:pPr>
            <w:r>
              <w:rPr>
                <w:rFonts w:ascii="Arial" w:hAnsi="Arial" w:cs="Arial"/>
                <w:sz w:val="20"/>
                <w:szCs w:val="20"/>
              </w:rPr>
              <w:t xml:space="preserve">Après arrêt AVK,  attendre au moins 3 sem. pour  PC/PS </w:t>
            </w:r>
          </w:p>
          <w:p w14:paraId="3EC9BF90" w14:textId="77777777" w:rsidR="00E92F75" w:rsidRDefault="00E92F75" w:rsidP="00E92F75">
            <w:pPr>
              <w:rPr>
                <w:rFonts w:ascii="Arial" w:hAnsi="Arial" w:cs="Arial"/>
                <w:sz w:val="20"/>
                <w:szCs w:val="20"/>
              </w:rPr>
            </w:pPr>
            <w:r>
              <w:rPr>
                <w:rFonts w:ascii="Arial" w:hAnsi="Arial" w:cs="Arial"/>
                <w:sz w:val="20"/>
                <w:szCs w:val="20"/>
              </w:rPr>
              <w:t>PS : Attendre au moins 2 cycles après arrêt CO</w:t>
            </w:r>
          </w:p>
          <w:p w14:paraId="5CC6D3D9" w14:textId="77777777" w:rsidR="00E92F75" w:rsidRDefault="00E92F75" w:rsidP="00E92F75">
            <w:pPr>
              <w:rPr>
                <w:rFonts w:ascii="Arial" w:hAnsi="Arial" w:cs="Arial"/>
                <w:sz w:val="20"/>
                <w:szCs w:val="20"/>
              </w:rPr>
            </w:pPr>
          </w:p>
          <w:p w14:paraId="52BA122F" w14:textId="77777777" w:rsidR="00E92F75" w:rsidRDefault="00E92F75" w:rsidP="00E92F75">
            <w:pPr>
              <w:rPr>
                <w:rFonts w:ascii="Arial" w:hAnsi="Arial" w:cs="Arial"/>
                <w:sz w:val="20"/>
                <w:szCs w:val="20"/>
              </w:rPr>
            </w:pPr>
            <w:r>
              <w:rPr>
                <w:rFonts w:ascii="Arial" w:hAnsi="Arial" w:cs="Arial"/>
                <w:sz w:val="20"/>
                <w:szCs w:val="20"/>
              </w:rPr>
              <w:t>AOD-LA: possible de doser PS libre Ag (envoi chez Biomnis)</w:t>
            </w:r>
          </w:p>
          <w:p w14:paraId="4758738F" w14:textId="376C6A85" w:rsidR="00EE3F17" w:rsidRDefault="00C56E2D" w:rsidP="00E92F75">
            <w:pPr>
              <w:rPr>
                <w:rFonts w:ascii="Arial" w:hAnsi="Arial" w:cs="Arial"/>
                <w:sz w:val="20"/>
                <w:szCs w:val="20"/>
              </w:rPr>
            </w:pPr>
            <w:r>
              <w:rPr>
                <w:rFonts w:ascii="Arial" w:hAnsi="Arial" w:cs="Arial"/>
                <w:sz w:val="20"/>
                <w:szCs w:val="20"/>
              </w:rPr>
              <w:t>Arixtra et orgaran : in</w:t>
            </w:r>
            <w:r w:rsidR="00EE3F17">
              <w:rPr>
                <w:rFonts w:ascii="Arial" w:hAnsi="Arial" w:cs="Arial"/>
                <w:sz w:val="20"/>
                <w:szCs w:val="20"/>
              </w:rPr>
              <w:t>t</w:t>
            </w:r>
            <w:r>
              <w:rPr>
                <w:rFonts w:ascii="Arial" w:hAnsi="Arial" w:cs="Arial"/>
                <w:sz w:val="20"/>
                <w:szCs w:val="20"/>
              </w:rPr>
              <w:t>e</w:t>
            </w:r>
            <w:r w:rsidR="00EE3F17">
              <w:rPr>
                <w:rFonts w:ascii="Arial" w:hAnsi="Arial" w:cs="Arial"/>
                <w:sz w:val="20"/>
                <w:szCs w:val="20"/>
              </w:rPr>
              <w:t>rférence potentielle avec PS activité, préférer aussi dosage PS libre Ag</w:t>
            </w:r>
          </w:p>
          <w:p w14:paraId="275610AA" w14:textId="77777777" w:rsidR="00DE1C67" w:rsidRPr="00DA5E06" w:rsidRDefault="00DE1C67" w:rsidP="00E92F75">
            <w:pPr>
              <w:rPr>
                <w:rFonts w:ascii="Arial" w:hAnsi="Arial" w:cs="Arial"/>
                <w:sz w:val="20"/>
                <w:szCs w:val="20"/>
              </w:rPr>
            </w:pPr>
          </w:p>
        </w:tc>
      </w:tr>
      <w:tr w:rsidR="00A309D6" w14:paraId="5BBCD181" w14:textId="77777777" w:rsidTr="00C40826">
        <w:trPr>
          <w:trHeight w:val="2012"/>
        </w:trPr>
        <w:tc>
          <w:tcPr>
            <w:tcW w:w="1676" w:type="dxa"/>
          </w:tcPr>
          <w:p w14:paraId="00E7A2BF" w14:textId="77777777" w:rsidR="00A309D6" w:rsidRPr="00DA5E06" w:rsidRDefault="00A309D6">
            <w:pPr>
              <w:rPr>
                <w:rFonts w:ascii="Arial" w:hAnsi="Arial" w:cs="Arial"/>
                <w:sz w:val="20"/>
                <w:szCs w:val="20"/>
              </w:rPr>
            </w:pPr>
            <w:r w:rsidRPr="00DA5E06">
              <w:rPr>
                <w:rFonts w:ascii="Arial" w:hAnsi="Arial" w:cs="Arial"/>
                <w:sz w:val="20"/>
                <w:szCs w:val="20"/>
              </w:rPr>
              <w:t xml:space="preserve">PS </w:t>
            </w:r>
          </w:p>
          <w:p w14:paraId="515B2A9D" w14:textId="77777777" w:rsidR="00A309D6" w:rsidRDefault="00E92F75">
            <w:pPr>
              <w:rPr>
                <w:rFonts w:ascii="Arial" w:hAnsi="Arial" w:cs="Arial"/>
                <w:sz w:val="20"/>
                <w:szCs w:val="20"/>
              </w:rPr>
            </w:pPr>
            <w:r>
              <w:rPr>
                <w:rFonts w:ascii="Arial" w:hAnsi="Arial" w:cs="Arial"/>
                <w:sz w:val="20"/>
                <w:szCs w:val="20"/>
              </w:rPr>
              <w:t>(Protéine S</w:t>
            </w:r>
          </w:p>
          <w:p w14:paraId="317EAFD7" w14:textId="77777777" w:rsidR="00A309D6" w:rsidRDefault="00E92F75">
            <w:pPr>
              <w:rPr>
                <w:rFonts w:ascii="Arial" w:hAnsi="Arial" w:cs="Arial"/>
                <w:sz w:val="20"/>
                <w:szCs w:val="20"/>
              </w:rPr>
            </w:pPr>
            <w:r>
              <w:rPr>
                <w:rFonts w:ascii="Arial" w:hAnsi="Arial" w:cs="Arial"/>
                <w:sz w:val="20"/>
                <w:szCs w:val="20"/>
              </w:rPr>
              <w:t xml:space="preserve">= </w:t>
            </w:r>
            <w:r w:rsidR="00A309D6">
              <w:rPr>
                <w:rFonts w:ascii="Arial" w:hAnsi="Arial" w:cs="Arial"/>
                <w:sz w:val="20"/>
                <w:szCs w:val="20"/>
              </w:rPr>
              <w:t xml:space="preserve"> PS activité)</w:t>
            </w:r>
          </w:p>
          <w:p w14:paraId="642C9223" w14:textId="77777777" w:rsidR="00E92F75" w:rsidRDefault="00E92F75">
            <w:pPr>
              <w:rPr>
                <w:rFonts w:ascii="Arial" w:hAnsi="Arial" w:cs="Arial"/>
                <w:sz w:val="20"/>
                <w:szCs w:val="20"/>
              </w:rPr>
            </w:pPr>
          </w:p>
          <w:p w14:paraId="1CEF2A0D" w14:textId="77777777" w:rsidR="00E92F75" w:rsidRPr="00E92F75" w:rsidRDefault="00E92F75">
            <w:pPr>
              <w:rPr>
                <w:rFonts w:ascii="Arial" w:hAnsi="Arial" w:cs="Arial"/>
                <w:i/>
                <w:sz w:val="20"/>
                <w:szCs w:val="20"/>
              </w:rPr>
            </w:pPr>
            <w:r w:rsidRPr="00E92F75">
              <w:rPr>
                <w:rFonts w:ascii="Arial" w:hAnsi="Arial" w:cs="Arial"/>
                <w:i/>
                <w:sz w:val="20"/>
                <w:szCs w:val="20"/>
              </w:rPr>
              <w:t>(PS libre antigène )</w:t>
            </w:r>
          </w:p>
        </w:tc>
        <w:tc>
          <w:tcPr>
            <w:tcW w:w="953" w:type="dxa"/>
          </w:tcPr>
          <w:p w14:paraId="1E2CE654" w14:textId="77777777" w:rsidR="00A309D6" w:rsidRDefault="00A309D6" w:rsidP="00DA5E06">
            <w:pPr>
              <w:rPr>
                <w:rFonts w:ascii="Arial" w:hAnsi="Arial" w:cs="Arial"/>
                <w:sz w:val="20"/>
                <w:szCs w:val="20"/>
              </w:rPr>
            </w:pPr>
            <w:r w:rsidRPr="00DA5E06">
              <w:rPr>
                <w:rFonts w:ascii="Arial" w:hAnsi="Arial" w:cs="Arial"/>
                <w:sz w:val="20"/>
                <w:szCs w:val="20"/>
              </w:rPr>
              <w:t>Citrate</w:t>
            </w:r>
          </w:p>
          <w:p w14:paraId="3B8CE16F" w14:textId="77777777" w:rsidR="00A309D6" w:rsidRPr="00DA5E06" w:rsidRDefault="00A309D6" w:rsidP="00DA5E06">
            <w:pPr>
              <w:rPr>
                <w:rFonts w:ascii="Arial" w:hAnsi="Arial" w:cs="Arial"/>
                <w:sz w:val="20"/>
                <w:szCs w:val="20"/>
              </w:rPr>
            </w:pPr>
            <w:r>
              <w:rPr>
                <w:rFonts w:ascii="Arial" w:hAnsi="Arial" w:cs="Arial"/>
                <w:sz w:val="20"/>
                <w:szCs w:val="20"/>
              </w:rPr>
              <w:t>(bleu)</w:t>
            </w:r>
          </w:p>
        </w:tc>
        <w:tc>
          <w:tcPr>
            <w:tcW w:w="981" w:type="dxa"/>
          </w:tcPr>
          <w:p w14:paraId="26B12CA7" w14:textId="77777777" w:rsidR="00A309D6" w:rsidRPr="00DA5E06" w:rsidRDefault="00A309D6">
            <w:pPr>
              <w:rPr>
                <w:rFonts w:ascii="Arial" w:hAnsi="Arial" w:cs="Arial"/>
                <w:sz w:val="20"/>
                <w:szCs w:val="20"/>
              </w:rPr>
            </w:pPr>
            <w:r w:rsidRPr="00DA5E06">
              <w:rPr>
                <w:rFonts w:ascii="Arial" w:hAnsi="Arial" w:cs="Arial"/>
                <w:sz w:val="20"/>
                <w:szCs w:val="20"/>
              </w:rPr>
              <w:t>CHB</w:t>
            </w:r>
          </w:p>
          <w:p w14:paraId="760AC786" w14:textId="77777777" w:rsidR="00A309D6" w:rsidRDefault="00A309D6">
            <w:pPr>
              <w:rPr>
                <w:rFonts w:ascii="Arial" w:hAnsi="Arial" w:cs="Arial"/>
                <w:sz w:val="20"/>
                <w:szCs w:val="20"/>
              </w:rPr>
            </w:pPr>
            <w:r w:rsidRPr="00DA5E06">
              <w:rPr>
                <w:rFonts w:ascii="Arial" w:hAnsi="Arial" w:cs="Arial"/>
                <w:sz w:val="20"/>
                <w:szCs w:val="20"/>
              </w:rPr>
              <w:t>(PS activité)</w:t>
            </w:r>
          </w:p>
          <w:p w14:paraId="16955D1D" w14:textId="77777777" w:rsidR="00E92F75" w:rsidRDefault="00E92F75">
            <w:pPr>
              <w:rPr>
                <w:rFonts w:ascii="Arial" w:hAnsi="Arial" w:cs="Arial"/>
                <w:sz w:val="20"/>
                <w:szCs w:val="20"/>
              </w:rPr>
            </w:pPr>
          </w:p>
          <w:p w14:paraId="7B21D7B4" w14:textId="77777777" w:rsidR="00E92F75" w:rsidRPr="00E92F75" w:rsidRDefault="00E92F75">
            <w:pPr>
              <w:rPr>
                <w:rFonts w:ascii="Arial" w:hAnsi="Arial" w:cs="Arial"/>
                <w:i/>
                <w:sz w:val="20"/>
                <w:szCs w:val="20"/>
              </w:rPr>
            </w:pPr>
            <w:r w:rsidRPr="00E92F75">
              <w:rPr>
                <w:rFonts w:ascii="Arial" w:hAnsi="Arial" w:cs="Arial"/>
                <w:i/>
                <w:sz w:val="20"/>
                <w:szCs w:val="20"/>
              </w:rPr>
              <w:t>Biomnis</w:t>
            </w:r>
          </w:p>
        </w:tc>
        <w:tc>
          <w:tcPr>
            <w:tcW w:w="1605" w:type="dxa"/>
          </w:tcPr>
          <w:p w14:paraId="5C5D211B" w14:textId="77777777" w:rsidR="00A309D6" w:rsidRPr="00DA5E06" w:rsidRDefault="00A309D6" w:rsidP="00426AB3">
            <w:pPr>
              <w:rPr>
                <w:rFonts w:ascii="Arial" w:hAnsi="Arial" w:cs="Arial"/>
                <w:sz w:val="20"/>
                <w:szCs w:val="20"/>
              </w:rPr>
            </w:pPr>
            <w:r w:rsidRPr="00DA5E06">
              <w:rPr>
                <w:rFonts w:ascii="Arial" w:hAnsi="Arial" w:cs="Arial"/>
                <w:sz w:val="20"/>
                <w:szCs w:val="20"/>
              </w:rPr>
              <w:t>Bon hémato</w:t>
            </w:r>
          </w:p>
          <w:p w14:paraId="7BCBE771" w14:textId="77777777" w:rsidR="00A309D6" w:rsidRDefault="00A309D6" w:rsidP="00426AB3">
            <w:pPr>
              <w:rPr>
                <w:rFonts w:ascii="Arial" w:hAnsi="Arial" w:cs="Arial"/>
                <w:sz w:val="20"/>
                <w:szCs w:val="20"/>
              </w:rPr>
            </w:pPr>
            <w:r w:rsidRPr="00DA5E06">
              <w:rPr>
                <w:rFonts w:ascii="Arial" w:hAnsi="Arial" w:cs="Arial"/>
                <w:sz w:val="20"/>
                <w:szCs w:val="20"/>
              </w:rPr>
              <w:t>(rose)</w:t>
            </w:r>
          </w:p>
          <w:p w14:paraId="587AC3B3" w14:textId="77777777" w:rsidR="00E92F75" w:rsidRDefault="00E92F75" w:rsidP="00426AB3">
            <w:pPr>
              <w:rPr>
                <w:rFonts w:ascii="Arial" w:hAnsi="Arial" w:cs="Arial"/>
                <w:sz w:val="20"/>
                <w:szCs w:val="20"/>
              </w:rPr>
            </w:pPr>
          </w:p>
          <w:p w14:paraId="78B2885C" w14:textId="77777777" w:rsidR="00E92F75" w:rsidRDefault="00E92F75" w:rsidP="00426AB3">
            <w:pPr>
              <w:rPr>
                <w:rFonts w:ascii="Arial" w:hAnsi="Arial" w:cs="Arial"/>
                <w:sz w:val="20"/>
                <w:szCs w:val="20"/>
              </w:rPr>
            </w:pPr>
          </w:p>
          <w:p w14:paraId="7426258F" w14:textId="77777777" w:rsidR="00E92F75" w:rsidRPr="00E92F75" w:rsidRDefault="00E92F75" w:rsidP="00426AB3">
            <w:pPr>
              <w:rPr>
                <w:rFonts w:ascii="Arial" w:hAnsi="Arial" w:cs="Arial"/>
                <w:i/>
                <w:sz w:val="20"/>
                <w:szCs w:val="20"/>
              </w:rPr>
            </w:pPr>
            <w:r w:rsidRPr="00E92F75">
              <w:rPr>
                <w:rFonts w:ascii="Arial" w:hAnsi="Arial" w:cs="Arial"/>
                <w:i/>
                <w:sz w:val="20"/>
                <w:szCs w:val="20"/>
              </w:rPr>
              <w:t>Bon envoi si PS libre Ag</w:t>
            </w:r>
          </w:p>
        </w:tc>
        <w:tc>
          <w:tcPr>
            <w:tcW w:w="3897" w:type="dxa"/>
          </w:tcPr>
          <w:p w14:paraId="40DB1966" w14:textId="77777777" w:rsidR="00C56E2D" w:rsidRDefault="00A309D6">
            <w:pPr>
              <w:rPr>
                <w:rFonts w:ascii="Arial" w:hAnsi="Arial" w:cs="Arial"/>
                <w:sz w:val="20"/>
                <w:szCs w:val="20"/>
              </w:rPr>
            </w:pPr>
            <w:r w:rsidRPr="00E7491E">
              <w:rPr>
                <w:rFonts w:ascii="Arial" w:hAnsi="Arial" w:cs="Arial"/>
                <w:sz w:val="20"/>
                <w:szCs w:val="20"/>
                <w:u w:val="single"/>
              </w:rPr>
              <w:t>Grossesse</w:t>
            </w:r>
            <w:r w:rsidR="00C56E2D">
              <w:rPr>
                <w:rFonts w:ascii="Arial" w:hAnsi="Arial" w:cs="Arial"/>
                <w:sz w:val="20"/>
                <w:szCs w:val="20"/>
                <w:u w:val="single"/>
              </w:rPr>
              <w:t xml:space="preserve"> </w:t>
            </w:r>
            <w:r>
              <w:rPr>
                <w:rFonts w:ascii="Arial" w:hAnsi="Arial" w:cs="Arial"/>
                <w:sz w:val="20"/>
                <w:szCs w:val="20"/>
              </w:rPr>
              <w:t>(dimin</w:t>
            </w:r>
            <w:r w:rsidR="00D32B00">
              <w:rPr>
                <w:rFonts w:ascii="Arial" w:hAnsi="Arial" w:cs="Arial"/>
                <w:sz w:val="20"/>
                <w:szCs w:val="20"/>
              </w:rPr>
              <w:t>ution</w:t>
            </w:r>
            <w:r>
              <w:rPr>
                <w:rFonts w:ascii="Arial" w:hAnsi="Arial" w:cs="Arial"/>
                <w:sz w:val="20"/>
                <w:szCs w:val="20"/>
              </w:rPr>
              <w:t>, ininterprétable</w:t>
            </w:r>
            <w:r w:rsidRPr="00DA5E06">
              <w:rPr>
                <w:rFonts w:ascii="Arial" w:hAnsi="Arial" w:cs="Arial"/>
                <w:sz w:val="20"/>
                <w:szCs w:val="20"/>
              </w:rPr>
              <w:t>)</w:t>
            </w:r>
            <w:r>
              <w:rPr>
                <w:rFonts w:ascii="Arial" w:hAnsi="Arial" w:cs="Arial"/>
                <w:sz w:val="20"/>
                <w:szCs w:val="20"/>
              </w:rPr>
              <w:t xml:space="preserve">, </w:t>
            </w:r>
          </w:p>
          <w:p w14:paraId="767BCDC4" w14:textId="306A3C64" w:rsidR="00A309D6" w:rsidRPr="00C56E2D" w:rsidRDefault="00A309D6">
            <w:pPr>
              <w:rPr>
                <w:rFonts w:ascii="Arial" w:hAnsi="Arial" w:cs="Arial"/>
                <w:sz w:val="20"/>
                <w:szCs w:val="20"/>
                <w:u w:val="single"/>
              </w:rPr>
            </w:pPr>
            <w:r w:rsidRPr="00C56E2D">
              <w:rPr>
                <w:rFonts w:ascii="Arial" w:hAnsi="Arial" w:cs="Arial"/>
                <w:sz w:val="20"/>
                <w:szCs w:val="20"/>
                <w:u w:val="single"/>
              </w:rPr>
              <w:t>CO</w:t>
            </w:r>
          </w:p>
          <w:p w14:paraId="0691CAEC" w14:textId="77777777" w:rsidR="00A309D6" w:rsidRPr="00DA5E06" w:rsidRDefault="00A309D6">
            <w:pPr>
              <w:rPr>
                <w:rFonts w:ascii="Arial" w:hAnsi="Arial" w:cs="Arial"/>
                <w:sz w:val="20"/>
                <w:szCs w:val="20"/>
              </w:rPr>
            </w:pPr>
            <w:r w:rsidRPr="00E7491E">
              <w:rPr>
                <w:rFonts w:ascii="Arial" w:hAnsi="Arial" w:cs="Arial"/>
                <w:sz w:val="20"/>
                <w:szCs w:val="20"/>
                <w:u w:val="single"/>
              </w:rPr>
              <w:t>AVK</w:t>
            </w:r>
            <w:r w:rsidRPr="00DA5E06">
              <w:rPr>
                <w:rFonts w:ascii="Arial" w:hAnsi="Arial" w:cs="Arial"/>
                <w:sz w:val="20"/>
                <w:szCs w:val="20"/>
              </w:rPr>
              <w:t xml:space="preserve"> (diminution)</w:t>
            </w:r>
          </w:p>
          <w:p w14:paraId="222276CF" w14:textId="77777777" w:rsidR="00E92F75" w:rsidRDefault="00E92F75">
            <w:pPr>
              <w:rPr>
                <w:rFonts w:ascii="Arial" w:hAnsi="Arial" w:cs="Arial"/>
                <w:sz w:val="20"/>
                <w:szCs w:val="20"/>
                <w:u w:val="single"/>
              </w:rPr>
            </w:pPr>
          </w:p>
          <w:p w14:paraId="1F34AA15" w14:textId="38D98D21" w:rsidR="00E92F75" w:rsidRDefault="00A309D6">
            <w:pPr>
              <w:rPr>
                <w:rFonts w:ascii="Arial" w:hAnsi="Arial" w:cs="Arial"/>
                <w:sz w:val="20"/>
                <w:szCs w:val="20"/>
              </w:rPr>
            </w:pPr>
            <w:r w:rsidRPr="00E7491E">
              <w:rPr>
                <w:rFonts w:ascii="Arial" w:hAnsi="Arial" w:cs="Arial"/>
                <w:sz w:val="20"/>
                <w:szCs w:val="20"/>
                <w:u w:val="single"/>
              </w:rPr>
              <w:t>AOD</w:t>
            </w:r>
            <w:r w:rsidR="00270B1F">
              <w:rPr>
                <w:rFonts w:ascii="Arial" w:hAnsi="Arial" w:cs="Arial"/>
                <w:sz w:val="20"/>
                <w:szCs w:val="20"/>
                <w:u w:val="single"/>
              </w:rPr>
              <w:t>* (tous)</w:t>
            </w:r>
            <w:r w:rsidR="00DE1C67">
              <w:rPr>
                <w:rFonts w:ascii="Arial" w:hAnsi="Arial" w:cs="Arial"/>
                <w:sz w:val="20"/>
                <w:szCs w:val="20"/>
              </w:rPr>
              <w:t xml:space="preserve"> ; </w:t>
            </w:r>
            <w:r w:rsidR="00E73448">
              <w:rPr>
                <w:rFonts w:ascii="Arial" w:hAnsi="Arial" w:cs="Arial"/>
                <w:sz w:val="20"/>
                <w:szCs w:val="20"/>
              </w:rPr>
              <w:t>(</w:t>
            </w:r>
            <w:r w:rsidR="00DE1C67">
              <w:rPr>
                <w:rFonts w:ascii="Arial" w:hAnsi="Arial" w:cs="Arial"/>
                <w:sz w:val="20"/>
                <w:szCs w:val="20"/>
              </w:rPr>
              <w:t>Orgaran-Arixtra</w:t>
            </w:r>
            <w:r w:rsidR="00C56E2D">
              <w:rPr>
                <w:rFonts w:ascii="Arial" w:hAnsi="Arial" w:cs="Arial"/>
                <w:sz w:val="20"/>
                <w:szCs w:val="20"/>
              </w:rPr>
              <w:t>) et) anti-IIa (argatroban,…)</w:t>
            </w:r>
          </w:p>
          <w:p w14:paraId="426DBB06" w14:textId="77777777" w:rsidR="00A309D6" w:rsidRDefault="00A309D6">
            <w:pPr>
              <w:rPr>
                <w:rFonts w:ascii="Arial" w:hAnsi="Arial" w:cs="Arial"/>
                <w:sz w:val="20"/>
                <w:szCs w:val="20"/>
              </w:rPr>
            </w:pPr>
            <w:r>
              <w:rPr>
                <w:rFonts w:ascii="Arial" w:hAnsi="Arial" w:cs="Arial"/>
                <w:sz w:val="20"/>
                <w:szCs w:val="20"/>
              </w:rPr>
              <w:t>Présence lupus anticoagulant (</w:t>
            </w:r>
            <w:r w:rsidRPr="00E92F75">
              <w:rPr>
                <w:rFonts w:ascii="Arial" w:hAnsi="Arial" w:cs="Arial"/>
                <w:sz w:val="20"/>
                <w:szCs w:val="20"/>
                <w:u w:val="single"/>
              </w:rPr>
              <w:t>LA</w:t>
            </w:r>
            <w:r>
              <w:rPr>
                <w:rFonts w:ascii="Arial" w:hAnsi="Arial" w:cs="Arial"/>
                <w:sz w:val="20"/>
                <w:szCs w:val="20"/>
              </w:rPr>
              <w:t>)</w:t>
            </w:r>
          </w:p>
          <w:p w14:paraId="06ACB564" w14:textId="77777777" w:rsidR="00E92F75" w:rsidRPr="00DA5E06" w:rsidRDefault="00E92F75" w:rsidP="00E92F75">
            <w:pPr>
              <w:rPr>
                <w:rFonts w:ascii="Arial" w:hAnsi="Arial" w:cs="Arial"/>
                <w:sz w:val="20"/>
                <w:szCs w:val="20"/>
              </w:rPr>
            </w:pPr>
            <w:r>
              <w:rPr>
                <w:rFonts w:ascii="Arial" w:hAnsi="Arial" w:cs="Arial"/>
                <w:sz w:val="20"/>
                <w:szCs w:val="20"/>
              </w:rPr>
              <w:t>(interférence dosage activité)</w:t>
            </w:r>
          </w:p>
        </w:tc>
        <w:tc>
          <w:tcPr>
            <w:tcW w:w="7050" w:type="dxa"/>
            <w:vMerge/>
          </w:tcPr>
          <w:p w14:paraId="2AB7797F" w14:textId="77777777" w:rsidR="00A309D6" w:rsidRPr="00DA5E06" w:rsidRDefault="00A309D6" w:rsidP="00FE50F3">
            <w:pPr>
              <w:pBdr>
                <w:top w:val="single" w:sz="4" w:space="1" w:color="auto"/>
              </w:pBdr>
              <w:rPr>
                <w:rFonts w:ascii="Arial" w:hAnsi="Arial" w:cs="Arial"/>
                <w:sz w:val="20"/>
                <w:szCs w:val="20"/>
              </w:rPr>
            </w:pPr>
          </w:p>
        </w:tc>
      </w:tr>
      <w:tr w:rsidR="00426AB3" w14:paraId="4FF318E5" w14:textId="77777777" w:rsidTr="00C40826">
        <w:trPr>
          <w:trHeight w:val="2221"/>
        </w:trPr>
        <w:tc>
          <w:tcPr>
            <w:tcW w:w="1676" w:type="dxa"/>
          </w:tcPr>
          <w:p w14:paraId="75BE2FEE" w14:textId="77777777" w:rsidR="00135204" w:rsidRPr="00DA5E06" w:rsidRDefault="00426AB3">
            <w:pPr>
              <w:rPr>
                <w:rFonts w:ascii="Arial" w:hAnsi="Arial" w:cs="Arial"/>
                <w:sz w:val="20"/>
                <w:szCs w:val="20"/>
              </w:rPr>
            </w:pPr>
            <w:r w:rsidRPr="00DA5E06">
              <w:rPr>
                <w:rFonts w:ascii="Arial" w:hAnsi="Arial" w:cs="Arial"/>
                <w:sz w:val="20"/>
                <w:szCs w:val="20"/>
              </w:rPr>
              <w:t>LA</w:t>
            </w:r>
          </w:p>
          <w:p w14:paraId="1C41B726" w14:textId="77777777" w:rsidR="00426AB3" w:rsidRPr="00DA5E06" w:rsidRDefault="00426AB3">
            <w:pPr>
              <w:rPr>
                <w:rFonts w:ascii="Arial" w:hAnsi="Arial" w:cs="Arial"/>
                <w:sz w:val="20"/>
                <w:szCs w:val="20"/>
              </w:rPr>
            </w:pPr>
            <w:r w:rsidRPr="00DA5E06">
              <w:rPr>
                <w:rFonts w:ascii="Arial" w:hAnsi="Arial" w:cs="Arial"/>
                <w:sz w:val="20"/>
                <w:szCs w:val="20"/>
              </w:rPr>
              <w:t>(Lupus anticoagulant)</w:t>
            </w:r>
          </w:p>
          <w:p w14:paraId="201BDFAF" w14:textId="77777777" w:rsidR="00BB2554" w:rsidRPr="00DA5E06" w:rsidRDefault="00BB2554">
            <w:pPr>
              <w:rPr>
                <w:rFonts w:ascii="Arial" w:hAnsi="Arial" w:cs="Arial"/>
                <w:sz w:val="20"/>
                <w:szCs w:val="20"/>
              </w:rPr>
            </w:pPr>
            <w:r w:rsidRPr="00DA5E06">
              <w:rPr>
                <w:rFonts w:ascii="Arial" w:hAnsi="Arial" w:cs="Arial"/>
                <w:sz w:val="20"/>
                <w:szCs w:val="20"/>
              </w:rPr>
              <w:t xml:space="preserve">= ACC </w:t>
            </w:r>
          </w:p>
        </w:tc>
        <w:tc>
          <w:tcPr>
            <w:tcW w:w="953" w:type="dxa"/>
          </w:tcPr>
          <w:p w14:paraId="6860FCDC" w14:textId="77777777" w:rsidR="00DA5E06" w:rsidRDefault="00DA5E06" w:rsidP="00DA5E06">
            <w:pPr>
              <w:rPr>
                <w:rFonts w:ascii="Arial" w:hAnsi="Arial" w:cs="Arial"/>
                <w:sz w:val="20"/>
                <w:szCs w:val="20"/>
              </w:rPr>
            </w:pPr>
            <w:r w:rsidRPr="00DA5E06">
              <w:rPr>
                <w:rFonts w:ascii="Arial" w:hAnsi="Arial" w:cs="Arial"/>
                <w:sz w:val="20"/>
                <w:szCs w:val="20"/>
              </w:rPr>
              <w:t>Citrate</w:t>
            </w:r>
          </w:p>
          <w:p w14:paraId="6BD17E47" w14:textId="77777777" w:rsidR="00135204" w:rsidRDefault="00DA5E06" w:rsidP="00DA5E06">
            <w:pPr>
              <w:rPr>
                <w:rFonts w:ascii="Arial" w:hAnsi="Arial" w:cs="Arial"/>
                <w:sz w:val="20"/>
                <w:szCs w:val="20"/>
              </w:rPr>
            </w:pPr>
            <w:r>
              <w:rPr>
                <w:rFonts w:ascii="Arial" w:hAnsi="Arial" w:cs="Arial"/>
                <w:sz w:val="20"/>
                <w:szCs w:val="20"/>
              </w:rPr>
              <w:t>(bleu)</w:t>
            </w:r>
          </w:p>
          <w:p w14:paraId="5EE65B62" w14:textId="77777777" w:rsidR="005E0C9E" w:rsidRDefault="005E0C9E" w:rsidP="00DA5E06">
            <w:pPr>
              <w:rPr>
                <w:rFonts w:ascii="Arial" w:hAnsi="Arial" w:cs="Arial"/>
                <w:sz w:val="20"/>
                <w:szCs w:val="20"/>
              </w:rPr>
            </w:pPr>
          </w:p>
          <w:p w14:paraId="464CA687" w14:textId="77777777" w:rsidR="005E0C9E" w:rsidRPr="00DA5E06" w:rsidRDefault="005E0C9E" w:rsidP="00DA5E06">
            <w:pPr>
              <w:rPr>
                <w:rFonts w:ascii="Arial" w:hAnsi="Arial" w:cs="Arial"/>
                <w:sz w:val="20"/>
                <w:szCs w:val="20"/>
              </w:rPr>
            </w:pPr>
            <w:r>
              <w:rPr>
                <w:rFonts w:ascii="Arial" w:hAnsi="Arial" w:cs="Arial"/>
                <w:sz w:val="20"/>
                <w:szCs w:val="20"/>
              </w:rPr>
              <w:t>3 tubes en plus</w:t>
            </w:r>
          </w:p>
        </w:tc>
        <w:tc>
          <w:tcPr>
            <w:tcW w:w="981" w:type="dxa"/>
          </w:tcPr>
          <w:p w14:paraId="059D606A" w14:textId="77777777" w:rsidR="00135204" w:rsidRPr="00DA5E06" w:rsidRDefault="00BB2554">
            <w:pPr>
              <w:rPr>
                <w:rFonts w:ascii="Arial" w:hAnsi="Arial" w:cs="Arial"/>
                <w:sz w:val="20"/>
                <w:szCs w:val="20"/>
              </w:rPr>
            </w:pPr>
            <w:r w:rsidRPr="00DA5E06">
              <w:rPr>
                <w:rFonts w:ascii="Arial" w:hAnsi="Arial" w:cs="Arial"/>
                <w:sz w:val="20"/>
                <w:szCs w:val="20"/>
              </w:rPr>
              <w:t>CHB</w:t>
            </w:r>
          </w:p>
        </w:tc>
        <w:tc>
          <w:tcPr>
            <w:tcW w:w="1605" w:type="dxa"/>
          </w:tcPr>
          <w:p w14:paraId="01886E0C" w14:textId="77777777" w:rsidR="00135204" w:rsidRPr="00DA5E06" w:rsidRDefault="002D04EB">
            <w:pPr>
              <w:rPr>
                <w:rFonts w:ascii="Arial" w:hAnsi="Arial" w:cs="Arial"/>
                <w:sz w:val="20"/>
                <w:szCs w:val="20"/>
              </w:rPr>
            </w:pPr>
            <w:r w:rsidRPr="00DA5E06">
              <w:rPr>
                <w:rFonts w:ascii="Arial" w:hAnsi="Arial" w:cs="Arial"/>
                <w:sz w:val="20"/>
                <w:szCs w:val="20"/>
              </w:rPr>
              <w:t xml:space="preserve">Bon hémato </w:t>
            </w:r>
          </w:p>
          <w:p w14:paraId="69F263ED" w14:textId="77777777" w:rsidR="002D04EB" w:rsidRPr="00DA5E06" w:rsidRDefault="002D04EB">
            <w:pPr>
              <w:rPr>
                <w:rFonts w:ascii="Arial" w:hAnsi="Arial" w:cs="Arial"/>
                <w:sz w:val="20"/>
                <w:szCs w:val="20"/>
              </w:rPr>
            </w:pPr>
            <w:r w:rsidRPr="00DA5E06">
              <w:rPr>
                <w:rFonts w:ascii="Arial" w:hAnsi="Arial" w:cs="Arial"/>
                <w:sz w:val="20"/>
                <w:szCs w:val="20"/>
              </w:rPr>
              <w:t>(rose)</w:t>
            </w:r>
          </w:p>
        </w:tc>
        <w:tc>
          <w:tcPr>
            <w:tcW w:w="3897" w:type="dxa"/>
          </w:tcPr>
          <w:p w14:paraId="12F06354" w14:textId="77777777" w:rsidR="005E0C9E" w:rsidRDefault="00BB2554">
            <w:pPr>
              <w:rPr>
                <w:rFonts w:ascii="Arial" w:hAnsi="Arial" w:cs="Arial"/>
                <w:sz w:val="20"/>
                <w:szCs w:val="20"/>
              </w:rPr>
            </w:pPr>
            <w:r w:rsidRPr="00DA5E06">
              <w:rPr>
                <w:rFonts w:ascii="Arial" w:hAnsi="Arial" w:cs="Arial"/>
                <w:sz w:val="20"/>
                <w:szCs w:val="20"/>
                <w:u w:val="single"/>
              </w:rPr>
              <w:t>Absolues</w:t>
            </w:r>
            <w:r w:rsidR="005E0C9E">
              <w:rPr>
                <w:rFonts w:ascii="Arial" w:hAnsi="Arial" w:cs="Arial"/>
                <w:sz w:val="20"/>
                <w:szCs w:val="20"/>
              </w:rPr>
              <w:t xml:space="preserve"> (interférences ++++)</w:t>
            </w:r>
          </w:p>
          <w:p w14:paraId="2B1F3F7F" w14:textId="77777777" w:rsidR="00135204" w:rsidRPr="00DA5E06" w:rsidRDefault="00D06F12">
            <w:pPr>
              <w:rPr>
                <w:rFonts w:ascii="Arial" w:hAnsi="Arial" w:cs="Arial"/>
                <w:sz w:val="20"/>
                <w:szCs w:val="20"/>
              </w:rPr>
            </w:pPr>
            <w:r w:rsidRPr="00DA5E06">
              <w:rPr>
                <w:rFonts w:ascii="Arial" w:hAnsi="Arial" w:cs="Arial"/>
                <w:sz w:val="20"/>
                <w:szCs w:val="20"/>
              </w:rPr>
              <w:t xml:space="preserve">Héparine </w:t>
            </w:r>
            <w:r w:rsidR="005E0C9E">
              <w:rPr>
                <w:rFonts w:ascii="Arial" w:hAnsi="Arial" w:cs="Arial"/>
                <w:sz w:val="20"/>
                <w:szCs w:val="20"/>
              </w:rPr>
              <w:t xml:space="preserve">standard HNF </w:t>
            </w:r>
          </w:p>
          <w:p w14:paraId="68D3A488" w14:textId="7890EC40" w:rsidR="00D06F12" w:rsidRDefault="00D06F12">
            <w:pPr>
              <w:rPr>
                <w:rFonts w:ascii="Arial" w:hAnsi="Arial" w:cs="Arial"/>
                <w:sz w:val="20"/>
                <w:szCs w:val="20"/>
              </w:rPr>
            </w:pPr>
            <w:r w:rsidRPr="00DA5E06">
              <w:rPr>
                <w:rFonts w:ascii="Arial" w:hAnsi="Arial" w:cs="Arial"/>
                <w:sz w:val="20"/>
                <w:szCs w:val="20"/>
              </w:rPr>
              <w:t>AOD</w:t>
            </w:r>
            <w:r w:rsidR="001F7019">
              <w:rPr>
                <w:rFonts w:ascii="Arial" w:hAnsi="Arial" w:cs="Arial"/>
                <w:sz w:val="20"/>
                <w:szCs w:val="20"/>
              </w:rPr>
              <w:t>*</w:t>
            </w:r>
            <w:r w:rsidRPr="00DA5E06">
              <w:rPr>
                <w:rFonts w:ascii="Arial" w:hAnsi="Arial" w:cs="Arial"/>
                <w:sz w:val="20"/>
                <w:szCs w:val="20"/>
              </w:rPr>
              <w:t xml:space="preserve"> </w:t>
            </w:r>
            <w:r w:rsidR="00C56E2D">
              <w:rPr>
                <w:rFonts w:ascii="Arial" w:hAnsi="Arial" w:cs="Arial"/>
                <w:sz w:val="20"/>
                <w:szCs w:val="20"/>
              </w:rPr>
              <w:t>(</w:t>
            </w:r>
            <w:r w:rsidR="005E0C9E">
              <w:rPr>
                <w:rFonts w:ascii="Arial" w:hAnsi="Arial" w:cs="Arial"/>
                <w:sz w:val="20"/>
                <w:szCs w:val="20"/>
              </w:rPr>
              <w:t>pradaxa, xarelto, eliquis....)</w:t>
            </w:r>
          </w:p>
          <w:p w14:paraId="6AC45540" w14:textId="2A86A7B0" w:rsidR="00C56E2D" w:rsidRDefault="00C56E2D">
            <w:pPr>
              <w:rPr>
                <w:rFonts w:ascii="Arial" w:hAnsi="Arial" w:cs="Arial"/>
                <w:sz w:val="20"/>
                <w:szCs w:val="20"/>
              </w:rPr>
            </w:pPr>
            <w:r>
              <w:rPr>
                <w:rFonts w:ascii="Arial" w:hAnsi="Arial" w:cs="Arial"/>
                <w:sz w:val="20"/>
                <w:szCs w:val="20"/>
              </w:rPr>
              <w:t>Anti-IIa direct (argatroban,…)</w:t>
            </w:r>
          </w:p>
          <w:p w14:paraId="0ADBC1A4" w14:textId="77777777" w:rsidR="00C56E2D" w:rsidRPr="00DA5E06" w:rsidRDefault="00C56E2D">
            <w:pPr>
              <w:rPr>
                <w:rFonts w:ascii="Arial" w:hAnsi="Arial" w:cs="Arial"/>
                <w:sz w:val="20"/>
                <w:szCs w:val="20"/>
              </w:rPr>
            </w:pPr>
          </w:p>
          <w:p w14:paraId="1A5BD47E" w14:textId="77777777" w:rsidR="00BB2554" w:rsidRPr="00DA5E06" w:rsidRDefault="00BB2554">
            <w:pPr>
              <w:rPr>
                <w:rFonts w:ascii="Arial" w:hAnsi="Arial" w:cs="Arial"/>
                <w:sz w:val="20"/>
                <w:szCs w:val="20"/>
              </w:rPr>
            </w:pPr>
            <w:r w:rsidRPr="00DA5E06">
              <w:rPr>
                <w:rFonts w:ascii="Arial" w:hAnsi="Arial" w:cs="Arial"/>
                <w:sz w:val="20"/>
                <w:szCs w:val="20"/>
                <w:u w:val="single"/>
              </w:rPr>
              <w:t>Relatives</w:t>
            </w:r>
            <w:r w:rsidR="00B63C0A">
              <w:rPr>
                <w:rFonts w:ascii="Arial" w:hAnsi="Arial" w:cs="Arial"/>
                <w:sz w:val="20"/>
                <w:szCs w:val="20"/>
              </w:rPr>
              <w:t xml:space="preserve"> (gérable</w:t>
            </w:r>
            <w:r w:rsidR="005E0C9E">
              <w:rPr>
                <w:rFonts w:ascii="Arial" w:hAnsi="Arial" w:cs="Arial"/>
                <w:sz w:val="20"/>
                <w:szCs w:val="20"/>
              </w:rPr>
              <w:t xml:space="preserve"> si prévenu)</w:t>
            </w:r>
          </w:p>
          <w:p w14:paraId="4FF3AC81" w14:textId="77777777" w:rsidR="00BB2554" w:rsidRPr="00DA5E06" w:rsidRDefault="00BB2554">
            <w:pPr>
              <w:rPr>
                <w:rFonts w:ascii="Arial" w:hAnsi="Arial" w:cs="Arial"/>
                <w:sz w:val="20"/>
                <w:szCs w:val="20"/>
              </w:rPr>
            </w:pPr>
            <w:r w:rsidRPr="00DA5E06">
              <w:rPr>
                <w:rFonts w:ascii="Arial" w:hAnsi="Arial" w:cs="Arial"/>
                <w:sz w:val="20"/>
                <w:szCs w:val="20"/>
              </w:rPr>
              <w:t>HBPM, Orgaran, Arixtra</w:t>
            </w:r>
            <w:r w:rsidR="00EA72D9">
              <w:rPr>
                <w:rFonts w:ascii="Arial" w:hAnsi="Arial" w:cs="Arial"/>
                <w:sz w:val="20"/>
                <w:szCs w:val="20"/>
              </w:rPr>
              <w:t>...</w:t>
            </w:r>
          </w:p>
          <w:p w14:paraId="522DBCAF" w14:textId="77777777" w:rsidR="00BB2554" w:rsidRPr="00DA5E06" w:rsidRDefault="00BB2554">
            <w:pPr>
              <w:rPr>
                <w:rFonts w:ascii="Arial" w:hAnsi="Arial" w:cs="Arial"/>
                <w:sz w:val="20"/>
                <w:szCs w:val="20"/>
              </w:rPr>
            </w:pPr>
            <w:r w:rsidRPr="00DA5E06">
              <w:rPr>
                <w:rFonts w:ascii="Arial" w:hAnsi="Arial" w:cs="Arial"/>
                <w:sz w:val="20"/>
                <w:szCs w:val="20"/>
              </w:rPr>
              <w:t>AVK</w:t>
            </w:r>
          </w:p>
        </w:tc>
        <w:tc>
          <w:tcPr>
            <w:tcW w:w="7050" w:type="dxa"/>
          </w:tcPr>
          <w:p w14:paraId="3FAC6E06" w14:textId="77777777" w:rsidR="00135204" w:rsidRDefault="00DA5E06">
            <w:pPr>
              <w:rPr>
                <w:rFonts w:ascii="Arial" w:hAnsi="Arial" w:cs="Arial"/>
                <w:sz w:val="20"/>
                <w:szCs w:val="20"/>
              </w:rPr>
            </w:pPr>
            <w:r>
              <w:rPr>
                <w:rFonts w:ascii="Arial" w:hAnsi="Arial" w:cs="Arial"/>
                <w:sz w:val="20"/>
                <w:szCs w:val="20"/>
              </w:rPr>
              <w:t>Recherche impossible</w:t>
            </w:r>
            <w:r w:rsidR="00044016">
              <w:rPr>
                <w:rFonts w:ascii="Arial" w:hAnsi="Arial" w:cs="Arial"/>
                <w:sz w:val="20"/>
                <w:szCs w:val="20"/>
              </w:rPr>
              <w:t>*</w:t>
            </w:r>
            <w:r>
              <w:rPr>
                <w:rFonts w:ascii="Arial" w:hAnsi="Arial" w:cs="Arial"/>
                <w:sz w:val="20"/>
                <w:szCs w:val="20"/>
              </w:rPr>
              <w:t xml:space="preserve"> sous HNF et AOD</w:t>
            </w:r>
          </w:p>
          <w:p w14:paraId="5505BDF6" w14:textId="77777777" w:rsidR="00DA5E06" w:rsidRDefault="00DA5E06">
            <w:pPr>
              <w:rPr>
                <w:rFonts w:ascii="Arial" w:hAnsi="Arial" w:cs="Arial"/>
                <w:sz w:val="20"/>
                <w:szCs w:val="20"/>
              </w:rPr>
            </w:pPr>
            <w:r>
              <w:rPr>
                <w:rFonts w:ascii="Arial" w:hAnsi="Arial" w:cs="Arial"/>
                <w:sz w:val="20"/>
                <w:szCs w:val="20"/>
              </w:rPr>
              <w:t xml:space="preserve">Possible </w:t>
            </w:r>
            <w:r w:rsidR="00EA72D9">
              <w:rPr>
                <w:rFonts w:ascii="Arial" w:hAnsi="Arial" w:cs="Arial"/>
                <w:sz w:val="20"/>
                <w:szCs w:val="20"/>
              </w:rPr>
              <w:t xml:space="preserve">(le plus souvent) </w:t>
            </w:r>
            <w:r>
              <w:rPr>
                <w:rFonts w:ascii="Arial" w:hAnsi="Arial" w:cs="Arial"/>
                <w:sz w:val="20"/>
                <w:szCs w:val="20"/>
              </w:rPr>
              <w:t xml:space="preserve">en étant averti des interférences pour </w:t>
            </w:r>
          </w:p>
          <w:p w14:paraId="585561C7" w14:textId="585E6DAA" w:rsidR="00DA5E06" w:rsidRDefault="00DA5E06">
            <w:pPr>
              <w:rPr>
                <w:rFonts w:ascii="Arial" w:hAnsi="Arial" w:cs="Arial"/>
                <w:sz w:val="20"/>
                <w:szCs w:val="20"/>
              </w:rPr>
            </w:pPr>
            <w:r>
              <w:rPr>
                <w:rFonts w:ascii="Arial" w:hAnsi="Arial" w:cs="Arial"/>
                <w:sz w:val="20"/>
                <w:szCs w:val="20"/>
              </w:rPr>
              <w:t>- HBPM et appar</w:t>
            </w:r>
            <w:r w:rsidR="00C56E2D">
              <w:rPr>
                <w:rFonts w:ascii="Arial" w:hAnsi="Arial" w:cs="Arial"/>
                <w:sz w:val="20"/>
                <w:szCs w:val="20"/>
              </w:rPr>
              <w:t>entés :</w:t>
            </w:r>
            <w:r w:rsidR="00FE50F3">
              <w:rPr>
                <w:rFonts w:ascii="Arial" w:hAnsi="Arial" w:cs="Arial"/>
                <w:sz w:val="20"/>
                <w:szCs w:val="20"/>
              </w:rPr>
              <w:t xml:space="preserve"> prélever le plus à dista</w:t>
            </w:r>
            <w:r>
              <w:rPr>
                <w:rFonts w:ascii="Arial" w:hAnsi="Arial" w:cs="Arial"/>
                <w:sz w:val="20"/>
                <w:szCs w:val="20"/>
              </w:rPr>
              <w:t>nce possible d'une administration</w:t>
            </w:r>
            <w:r w:rsidR="00044016">
              <w:rPr>
                <w:rFonts w:ascii="Arial" w:hAnsi="Arial" w:cs="Arial"/>
                <w:sz w:val="20"/>
                <w:szCs w:val="20"/>
              </w:rPr>
              <w:t xml:space="preserve"> (signaler horaire sur la demande)</w:t>
            </w:r>
          </w:p>
          <w:p w14:paraId="5E950035" w14:textId="77777777" w:rsidR="00044016" w:rsidRDefault="00DA5E06" w:rsidP="005E0C9E">
            <w:pPr>
              <w:rPr>
                <w:rFonts w:ascii="Arial" w:hAnsi="Arial" w:cs="Arial"/>
                <w:sz w:val="20"/>
                <w:szCs w:val="20"/>
              </w:rPr>
            </w:pPr>
            <w:r>
              <w:rPr>
                <w:rFonts w:ascii="Arial" w:hAnsi="Arial" w:cs="Arial"/>
                <w:sz w:val="20"/>
                <w:szCs w:val="20"/>
              </w:rPr>
              <w:t xml:space="preserve">- AVK : adaptation technique nécessaire et </w:t>
            </w:r>
            <w:r w:rsidR="005E0C9E">
              <w:rPr>
                <w:rFonts w:ascii="Arial" w:hAnsi="Arial" w:cs="Arial"/>
                <w:sz w:val="20"/>
                <w:szCs w:val="20"/>
              </w:rPr>
              <w:t>parfois</w:t>
            </w:r>
            <w:r>
              <w:rPr>
                <w:rFonts w:ascii="Arial" w:hAnsi="Arial" w:cs="Arial"/>
                <w:sz w:val="20"/>
                <w:szCs w:val="20"/>
              </w:rPr>
              <w:t xml:space="preserve"> </w:t>
            </w:r>
            <w:r w:rsidR="005E0C9E">
              <w:rPr>
                <w:rFonts w:ascii="Arial" w:hAnsi="Arial" w:cs="Arial"/>
                <w:sz w:val="20"/>
                <w:szCs w:val="20"/>
              </w:rPr>
              <w:t>difficilement interprétable</w:t>
            </w:r>
          </w:p>
          <w:p w14:paraId="1535E732" w14:textId="77777777" w:rsidR="00DE1C67" w:rsidRPr="00DA5E06" w:rsidRDefault="00044016" w:rsidP="005E0C9E">
            <w:pPr>
              <w:rPr>
                <w:rFonts w:ascii="Arial" w:hAnsi="Arial" w:cs="Arial"/>
                <w:sz w:val="20"/>
                <w:szCs w:val="20"/>
              </w:rPr>
            </w:pPr>
            <w:r>
              <w:rPr>
                <w:rFonts w:ascii="Arial" w:hAnsi="Arial" w:cs="Arial"/>
                <w:sz w:val="20"/>
                <w:szCs w:val="20"/>
              </w:rPr>
              <w:t>*Le dRVVT est cependant possible sous HNF. Pour les AOD il existe maintenant des techniques pour tenter de neutraliser l’interférence (charbon), techniques non disponibles au CHB, contacter le CHU si nécessaire</w:t>
            </w:r>
          </w:p>
        </w:tc>
      </w:tr>
      <w:tr w:rsidR="00426AB3" w14:paraId="5093985A" w14:textId="77777777" w:rsidTr="00C40826">
        <w:trPr>
          <w:trHeight w:val="663"/>
        </w:trPr>
        <w:tc>
          <w:tcPr>
            <w:tcW w:w="1676" w:type="dxa"/>
          </w:tcPr>
          <w:p w14:paraId="3C0ED7B8" w14:textId="77777777" w:rsidR="00E7491E" w:rsidRPr="00DA5E06" w:rsidRDefault="00036018" w:rsidP="00E7491E">
            <w:pPr>
              <w:rPr>
                <w:rFonts w:ascii="Arial" w:hAnsi="Arial" w:cs="Arial"/>
                <w:sz w:val="20"/>
                <w:szCs w:val="20"/>
              </w:rPr>
            </w:pPr>
            <w:r>
              <w:rPr>
                <w:rFonts w:ascii="Arial" w:hAnsi="Arial" w:cs="Arial"/>
                <w:sz w:val="20"/>
                <w:szCs w:val="20"/>
              </w:rPr>
              <w:t xml:space="preserve">Mutation </w:t>
            </w:r>
            <w:r w:rsidR="00BB2554" w:rsidRPr="00DA5E06">
              <w:rPr>
                <w:rFonts w:ascii="Arial" w:hAnsi="Arial" w:cs="Arial"/>
                <w:sz w:val="20"/>
                <w:szCs w:val="20"/>
              </w:rPr>
              <w:t>Facteur V Leiden</w:t>
            </w:r>
          </w:p>
        </w:tc>
        <w:tc>
          <w:tcPr>
            <w:tcW w:w="953" w:type="dxa"/>
          </w:tcPr>
          <w:p w14:paraId="20766F1C" w14:textId="77777777" w:rsidR="00135204" w:rsidRDefault="00BB2554">
            <w:pPr>
              <w:rPr>
                <w:rFonts w:ascii="Arial" w:hAnsi="Arial" w:cs="Arial"/>
                <w:sz w:val="20"/>
                <w:szCs w:val="20"/>
              </w:rPr>
            </w:pPr>
            <w:r w:rsidRPr="00DA5E06">
              <w:rPr>
                <w:rFonts w:ascii="Arial" w:hAnsi="Arial" w:cs="Arial"/>
                <w:sz w:val="20"/>
                <w:szCs w:val="20"/>
              </w:rPr>
              <w:t>EDTA</w:t>
            </w:r>
          </w:p>
          <w:p w14:paraId="7A9140A9" w14:textId="77777777" w:rsidR="00DA5E06" w:rsidRPr="00DA5E06" w:rsidRDefault="00DA5E06">
            <w:pPr>
              <w:rPr>
                <w:rFonts w:ascii="Arial" w:hAnsi="Arial" w:cs="Arial"/>
                <w:sz w:val="20"/>
                <w:szCs w:val="20"/>
              </w:rPr>
            </w:pPr>
            <w:r>
              <w:rPr>
                <w:rFonts w:ascii="Arial" w:hAnsi="Arial" w:cs="Arial"/>
                <w:sz w:val="20"/>
                <w:szCs w:val="20"/>
              </w:rPr>
              <w:t>(violet)</w:t>
            </w:r>
          </w:p>
        </w:tc>
        <w:tc>
          <w:tcPr>
            <w:tcW w:w="981" w:type="dxa"/>
          </w:tcPr>
          <w:p w14:paraId="316A9C24" w14:textId="77777777" w:rsidR="00135204" w:rsidRPr="00DA5E06" w:rsidRDefault="00BB2554">
            <w:pPr>
              <w:rPr>
                <w:rFonts w:ascii="Arial" w:hAnsi="Arial" w:cs="Arial"/>
                <w:sz w:val="20"/>
                <w:szCs w:val="20"/>
              </w:rPr>
            </w:pPr>
            <w:r w:rsidRPr="00DA5E06">
              <w:rPr>
                <w:rFonts w:ascii="Arial" w:hAnsi="Arial" w:cs="Arial"/>
                <w:sz w:val="20"/>
                <w:szCs w:val="20"/>
              </w:rPr>
              <w:t>Biomnis</w:t>
            </w:r>
          </w:p>
        </w:tc>
        <w:tc>
          <w:tcPr>
            <w:tcW w:w="1605" w:type="dxa"/>
          </w:tcPr>
          <w:p w14:paraId="61F4D795" w14:textId="77777777" w:rsidR="00DA5E06" w:rsidRPr="00DA5E06" w:rsidRDefault="00BB2554" w:rsidP="00B63C0A">
            <w:pPr>
              <w:rPr>
                <w:rFonts w:ascii="Arial" w:hAnsi="Arial" w:cs="Arial"/>
                <w:sz w:val="20"/>
                <w:szCs w:val="20"/>
              </w:rPr>
            </w:pPr>
            <w:r w:rsidRPr="00DA5E06">
              <w:rPr>
                <w:rFonts w:ascii="Arial" w:hAnsi="Arial" w:cs="Arial"/>
                <w:sz w:val="20"/>
                <w:szCs w:val="20"/>
              </w:rPr>
              <w:t>Bon d'envoi + Consentement</w:t>
            </w:r>
          </w:p>
        </w:tc>
        <w:tc>
          <w:tcPr>
            <w:tcW w:w="3897" w:type="dxa"/>
            <w:tcBorders>
              <w:bottom w:val="nil"/>
            </w:tcBorders>
          </w:tcPr>
          <w:p w14:paraId="08FF6C6A" w14:textId="77777777" w:rsidR="001461FE" w:rsidRPr="00DA5E06" w:rsidRDefault="001461FE" w:rsidP="00E7491E">
            <w:pPr>
              <w:rPr>
                <w:rFonts w:ascii="Arial" w:hAnsi="Arial" w:cs="Arial"/>
                <w:sz w:val="20"/>
                <w:szCs w:val="20"/>
              </w:rPr>
            </w:pPr>
            <w:r w:rsidRPr="00DA5E06">
              <w:rPr>
                <w:rFonts w:ascii="Arial" w:hAnsi="Arial" w:cs="Arial"/>
                <w:sz w:val="20"/>
                <w:szCs w:val="20"/>
              </w:rPr>
              <w:t>Aucune restriction, fait</w:t>
            </w:r>
            <w:r w:rsidR="00EA72D9">
              <w:rPr>
                <w:rFonts w:ascii="Arial" w:hAnsi="Arial" w:cs="Arial"/>
                <w:sz w:val="20"/>
                <w:szCs w:val="20"/>
              </w:rPr>
              <w:t>s</w:t>
            </w:r>
            <w:r w:rsidRPr="00DA5E06">
              <w:rPr>
                <w:rFonts w:ascii="Arial" w:hAnsi="Arial" w:cs="Arial"/>
                <w:sz w:val="20"/>
                <w:szCs w:val="20"/>
              </w:rPr>
              <w:t xml:space="preserve"> à n'importe quel moment</w:t>
            </w:r>
            <w:r w:rsidR="00E7491E">
              <w:rPr>
                <w:rFonts w:ascii="Arial" w:hAnsi="Arial" w:cs="Arial"/>
                <w:sz w:val="20"/>
                <w:szCs w:val="20"/>
              </w:rPr>
              <w:t>. (les gènes ne changent pas)</w:t>
            </w:r>
            <w:r w:rsidRPr="00DA5E06">
              <w:rPr>
                <w:rFonts w:ascii="Arial" w:hAnsi="Arial" w:cs="Arial"/>
                <w:sz w:val="20"/>
                <w:szCs w:val="20"/>
              </w:rPr>
              <w:t xml:space="preserve"> </w:t>
            </w:r>
          </w:p>
        </w:tc>
        <w:tc>
          <w:tcPr>
            <w:tcW w:w="7050" w:type="dxa"/>
            <w:tcBorders>
              <w:bottom w:val="nil"/>
            </w:tcBorders>
          </w:tcPr>
          <w:p w14:paraId="49EEC698" w14:textId="77777777" w:rsidR="00E7491E" w:rsidRDefault="00BB2554">
            <w:pPr>
              <w:rPr>
                <w:rFonts w:ascii="Arial" w:hAnsi="Arial" w:cs="Arial"/>
                <w:sz w:val="20"/>
                <w:szCs w:val="20"/>
              </w:rPr>
            </w:pPr>
            <w:r w:rsidRPr="00DA5E06">
              <w:rPr>
                <w:rFonts w:ascii="Arial" w:hAnsi="Arial" w:cs="Arial"/>
                <w:sz w:val="20"/>
                <w:szCs w:val="20"/>
              </w:rPr>
              <w:t>Test génétique</w:t>
            </w:r>
            <w:r w:rsidR="00E7491E">
              <w:rPr>
                <w:rFonts w:ascii="Arial" w:hAnsi="Arial" w:cs="Arial"/>
                <w:sz w:val="20"/>
                <w:szCs w:val="20"/>
              </w:rPr>
              <w:t xml:space="preserve"> de recherche d'anomalie constitutionnelle, </w:t>
            </w:r>
            <w:r w:rsidRPr="00DA5E06">
              <w:rPr>
                <w:rFonts w:ascii="Arial" w:hAnsi="Arial" w:cs="Arial"/>
                <w:sz w:val="20"/>
                <w:szCs w:val="20"/>
              </w:rPr>
              <w:t xml:space="preserve"> d'où obligation </w:t>
            </w:r>
            <w:r w:rsidR="00E7491E">
              <w:rPr>
                <w:rFonts w:ascii="Arial" w:hAnsi="Arial" w:cs="Arial"/>
                <w:sz w:val="20"/>
                <w:szCs w:val="20"/>
              </w:rPr>
              <w:t xml:space="preserve">légale </w:t>
            </w:r>
            <w:r w:rsidRPr="00DA5E06">
              <w:rPr>
                <w:rFonts w:ascii="Arial" w:hAnsi="Arial" w:cs="Arial"/>
                <w:sz w:val="20"/>
                <w:szCs w:val="20"/>
              </w:rPr>
              <w:t xml:space="preserve">de consentement (signé du prescripteur et du patient) </w:t>
            </w:r>
          </w:p>
          <w:p w14:paraId="684595E0" w14:textId="77777777" w:rsidR="00135204" w:rsidRPr="00DA5E06" w:rsidRDefault="00135204" w:rsidP="00E7491E">
            <w:pPr>
              <w:rPr>
                <w:rFonts w:ascii="Arial" w:hAnsi="Arial" w:cs="Arial"/>
                <w:sz w:val="20"/>
                <w:szCs w:val="20"/>
              </w:rPr>
            </w:pPr>
          </w:p>
        </w:tc>
      </w:tr>
      <w:tr w:rsidR="00E92F75" w14:paraId="1E99D989" w14:textId="77777777" w:rsidTr="00C40826">
        <w:trPr>
          <w:trHeight w:val="895"/>
        </w:trPr>
        <w:tc>
          <w:tcPr>
            <w:tcW w:w="1676" w:type="dxa"/>
            <w:tcBorders>
              <w:bottom w:val="single" w:sz="4" w:space="0" w:color="auto"/>
            </w:tcBorders>
          </w:tcPr>
          <w:p w14:paraId="494896B4" w14:textId="77777777" w:rsidR="00135204" w:rsidRDefault="00036018" w:rsidP="00036018">
            <w:pPr>
              <w:rPr>
                <w:rFonts w:ascii="Arial" w:hAnsi="Arial" w:cs="Arial"/>
                <w:sz w:val="20"/>
                <w:szCs w:val="20"/>
              </w:rPr>
            </w:pPr>
            <w:r>
              <w:rPr>
                <w:rFonts w:ascii="Arial" w:hAnsi="Arial" w:cs="Arial"/>
                <w:sz w:val="20"/>
                <w:szCs w:val="20"/>
              </w:rPr>
              <w:t xml:space="preserve">Mutation Facteur II </w:t>
            </w:r>
          </w:p>
          <w:p w14:paraId="00CA4159" w14:textId="77777777" w:rsidR="00036018" w:rsidRPr="00DA5E06" w:rsidRDefault="00036018" w:rsidP="00036018">
            <w:pPr>
              <w:rPr>
                <w:rFonts w:ascii="Arial" w:hAnsi="Arial" w:cs="Arial"/>
                <w:sz w:val="20"/>
                <w:szCs w:val="20"/>
              </w:rPr>
            </w:pPr>
            <w:r>
              <w:rPr>
                <w:rFonts w:ascii="Arial" w:hAnsi="Arial" w:cs="Arial"/>
                <w:sz w:val="20"/>
                <w:szCs w:val="20"/>
              </w:rPr>
              <w:t>(20210)</w:t>
            </w:r>
          </w:p>
        </w:tc>
        <w:tc>
          <w:tcPr>
            <w:tcW w:w="953" w:type="dxa"/>
            <w:tcBorders>
              <w:bottom w:val="single" w:sz="4" w:space="0" w:color="auto"/>
            </w:tcBorders>
          </w:tcPr>
          <w:p w14:paraId="6A39B185" w14:textId="77777777" w:rsidR="00DA5E06" w:rsidRDefault="00DA5E06" w:rsidP="00DA5E06">
            <w:pPr>
              <w:rPr>
                <w:rFonts w:ascii="Arial" w:hAnsi="Arial" w:cs="Arial"/>
                <w:sz w:val="20"/>
                <w:szCs w:val="20"/>
              </w:rPr>
            </w:pPr>
            <w:r w:rsidRPr="00DA5E06">
              <w:rPr>
                <w:rFonts w:ascii="Arial" w:hAnsi="Arial" w:cs="Arial"/>
                <w:sz w:val="20"/>
                <w:szCs w:val="20"/>
              </w:rPr>
              <w:t>EDTA</w:t>
            </w:r>
          </w:p>
          <w:p w14:paraId="425C3261" w14:textId="77777777" w:rsidR="00135204" w:rsidRPr="00DA5E06" w:rsidRDefault="00DA5E06" w:rsidP="00DA5E06">
            <w:pPr>
              <w:rPr>
                <w:rFonts w:ascii="Arial" w:hAnsi="Arial" w:cs="Arial"/>
                <w:sz w:val="20"/>
                <w:szCs w:val="20"/>
              </w:rPr>
            </w:pPr>
            <w:r>
              <w:rPr>
                <w:rFonts w:ascii="Arial" w:hAnsi="Arial" w:cs="Arial"/>
                <w:sz w:val="20"/>
                <w:szCs w:val="20"/>
              </w:rPr>
              <w:t>(violet)</w:t>
            </w:r>
          </w:p>
        </w:tc>
        <w:tc>
          <w:tcPr>
            <w:tcW w:w="981" w:type="dxa"/>
            <w:tcBorders>
              <w:bottom w:val="single" w:sz="4" w:space="0" w:color="auto"/>
            </w:tcBorders>
          </w:tcPr>
          <w:p w14:paraId="66058A3A" w14:textId="77777777" w:rsidR="00135204" w:rsidRPr="00DA5E06" w:rsidRDefault="00BB2554">
            <w:pPr>
              <w:rPr>
                <w:rFonts w:ascii="Arial" w:hAnsi="Arial" w:cs="Arial"/>
                <w:sz w:val="20"/>
                <w:szCs w:val="20"/>
              </w:rPr>
            </w:pPr>
            <w:r w:rsidRPr="00DA5E06">
              <w:rPr>
                <w:rFonts w:ascii="Arial" w:hAnsi="Arial" w:cs="Arial"/>
                <w:sz w:val="20"/>
                <w:szCs w:val="20"/>
              </w:rPr>
              <w:t>Biomnis</w:t>
            </w:r>
          </w:p>
        </w:tc>
        <w:tc>
          <w:tcPr>
            <w:tcW w:w="1605" w:type="dxa"/>
            <w:tcBorders>
              <w:bottom w:val="single" w:sz="4" w:space="0" w:color="auto"/>
            </w:tcBorders>
          </w:tcPr>
          <w:p w14:paraId="7D94CED9" w14:textId="77777777" w:rsidR="00135204" w:rsidRPr="00DA5E06" w:rsidRDefault="00BB2554">
            <w:pPr>
              <w:rPr>
                <w:rFonts w:ascii="Arial" w:hAnsi="Arial" w:cs="Arial"/>
                <w:sz w:val="20"/>
                <w:szCs w:val="20"/>
              </w:rPr>
            </w:pPr>
            <w:r w:rsidRPr="00DA5E06">
              <w:rPr>
                <w:rFonts w:ascii="Arial" w:hAnsi="Arial" w:cs="Arial"/>
                <w:sz w:val="20"/>
                <w:szCs w:val="20"/>
              </w:rPr>
              <w:t>Bon d'envoi + Consentement</w:t>
            </w:r>
          </w:p>
        </w:tc>
        <w:tc>
          <w:tcPr>
            <w:tcW w:w="3897" w:type="dxa"/>
            <w:tcBorders>
              <w:top w:val="nil"/>
              <w:bottom w:val="single" w:sz="4" w:space="0" w:color="auto"/>
            </w:tcBorders>
          </w:tcPr>
          <w:p w14:paraId="50D05DBB" w14:textId="77777777" w:rsidR="00135204" w:rsidRPr="00DA5E06" w:rsidRDefault="001461FE" w:rsidP="00E7491E">
            <w:pPr>
              <w:rPr>
                <w:rFonts w:ascii="Arial" w:hAnsi="Arial" w:cs="Arial"/>
                <w:sz w:val="20"/>
                <w:szCs w:val="20"/>
              </w:rPr>
            </w:pPr>
            <w:r w:rsidRPr="00DA5E06">
              <w:rPr>
                <w:rFonts w:ascii="Arial" w:hAnsi="Arial" w:cs="Arial"/>
                <w:sz w:val="20"/>
                <w:szCs w:val="20"/>
              </w:rPr>
              <w:t>Mais la loi interdit de faire l'analyse si pas de consentement</w:t>
            </w:r>
            <w:r w:rsidR="00EA72D9">
              <w:rPr>
                <w:rFonts w:ascii="Arial" w:hAnsi="Arial" w:cs="Arial"/>
                <w:sz w:val="20"/>
                <w:szCs w:val="20"/>
              </w:rPr>
              <w:t>, qui doit être complè</w:t>
            </w:r>
            <w:r w:rsidR="00E7491E">
              <w:rPr>
                <w:rFonts w:ascii="Arial" w:hAnsi="Arial" w:cs="Arial"/>
                <w:sz w:val="20"/>
                <w:szCs w:val="20"/>
              </w:rPr>
              <w:t xml:space="preserve">tement renseigné et signé </w:t>
            </w:r>
          </w:p>
        </w:tc>
        <w:tc>
          <w:tcPr>
            <w:tcW w:w="7050" w:type="dxa"/>
            <w:tcBorders>
              <w:top w:val="nil"/>
              <w:bottom w:val="single" w:sz="4" w:space="0" w:color="auto"/>
            </w:tcBorders>
          </w:tcPr>
          <w:p w14:paraId="64A8B55C" w14:textId="77777777" w:rsidR="00036018" w:rsidRDefault="00036018">
            <w:pPr>
              <w:rPr>
                <w:rFonts w:ascii="Arial" w:hAnsi="Arial" w:cs="Arial"/>
                <w:sz w:val="20"/>
                <w:szCs w:val="20"/>
              </w:rPr>
            </w:pPr>
            <w:r>
              <w:rPr>
                <w:rFonts w:ascii="Arial" w:hAnsi="Arial" w:cs="Arial"/>
                <w:sz w:val="20"/>
                <w:szCs w:val="20"/>
              </w:rPr>
              <w:t>Formulaire téléchargeable site Biomnis ou disponible au labo</w:t>
            </w:r>
            <w:r w:rsidRPr="00DA5E06">
              <w:rPr>
                <w:rFonts w:ascii="Arial" w:hAnsi="Arial" w:cs="Arial"/>
                <w:sz w:val="20"/>
                <w:szCs w:val="20"/>
              </w:rPr>
              <w:t>.</w:t>
            </w:r>
          </w:p>
          <w:p w14:paraId="37426FE0" w14:textId="77777777" w:rsidR="00BB2554" w:rsidRDefault="00E7491E">
            <w:pPr>
              <w:rPr>
                <w:rFonts w:ascii="Arial" w:hAnsi="Arial" w:cs="Arial"/>
                <w:sz w:val="20"/>
                <w:szCs w:val="20"/>
              </w:rPr>
            </w:pPr>
            <w:r w:rsidRPr="00DA5E06">
              <w:rPr>
                <w:rFonts w:ascii="Arial" w:hAnsi="Arial" w:cs="Arial"/>
                <w:sz w:val="20"/>
                <w:szCs w:val="20"/>
              </w:rPr>
              <w:t>Rien à voir avec le</w:t>
            </w:r>
            <w:r>
              <w:rPr>
                <w:rFonts w:ascii="Arial" w:hAnsi="Arial" w:cs="Arial"/>
                <w:sz w:val="20"/>
                <w:szCs w:val="20"/>
              </w:rPr>
              <w:t xml:space="preserve">s dosages de facteur II et V qui ne font pas partie du bilan de thrombophilie </w:t>
            </w:r>
            <w:r w:rsidRPr="00DA5E06">
              <w:rPr>
                <w:rFonts w:ascii="Arial" w:hAnsi="Arial" w:cs="Arial"/>
                <w:sz w:val="20"/>
                <w:szCs w:val="20"/>
              </w:rPr>
              <w:t xml:space="preserve"> </w:t>
            </w:r>
          </w:p>
          <w:p w14:paraId="0ACABBF8" w14:textId="77777777" w:rsidR="00DE1C67" w:rsidRPr="00DA5E06" w:rsidRDefault="00DE1C67">
            <w:pPr>
              <w:rPr>
                <w:rFonts w:ascii="Arial" w:hAnsi="Arial" w:cs="Arial"/>
                <w:sz w:val="20"/>
                <w:szCs w:val="20"/>
              </w:rPr>
            </w:pPr>
          </w:p>
        </w:tc>
      </w:tr>
      <w:tr w:rsidR="00E92F75" w:rsidRPr="005E0C9E" w14:paraId="2DCE1D08" w14:textId="77777777" w:rsidTr="00C40826">
        <w:trPr>
          <w:trHeight w:val="663"/>
        </w:trPr>
        <w:tc>
          <w:tcPr>
            <w:tcW w:w="1676" w:type="dxa"/>
            <w:tcBorders>
              <w:bottom w:val="single" w:sz="4" w:space="0" w:color="auto"/>
            </w:tcBorders>
          </w:tcPr>
          <w:p w14:paraId="0F3B1857" w14:textId="77777777" w:rsidR="00BB2554" w:rsidRPr="00DA5E06" w:rsidRDefault="00BB2554">
            <w:pPr>
              <w:rPr>
                <w:rFonts w:ascii="Arial" w:hAnsi="Arial" w:cs="Arial"/>
                <w:sz w:val="20"/>
                <w:szCs w:val="20"/>
                <w:lang w:val="en-US"/>
              </w:rPr>
            </w:pPr>
            <w:r w:rsidRPr="00DA5E06">
              <w:rPr>
                <w:rFonts w:ascii="Arial" w:hAnsi="Arial" w:cs="Arial"/>
                <w:sz w:val="20"/>
                <w:szCs w:val="20"/>
                <w:lang w:val="en-US"/>
              </w:rPr>
              <w:t>Anti-CL +</w:t>
            </w:r>
          </w:p>
          <w:p w14:paraId="69218497" w14:textId="77777777" w:rsidR="00BB2554" w:rsidRPr="00DA5E06" w:rsidRDefault="00BB2554">
            <w:pPr>
              <w:rPr>
                <w:rFonts w:ascii="Arial" w:hAnsi="Arial" w:cs="Arial"/>
                <w:sz w:val="20"/>
                <w:szCs w:val="20"/>
                <w:lang w:val="en-US"/>
              </w:rPr>
            </w:pPr>
            <w:r w:rsidRPr="00DA5E06">
              <w:rPr>
                <w:rFonts w:ascii="Arial" w:hAnsi="Arial" w:cs="Arial"/>
                <w:sz w:val="20"/>
                <w:szCs w:val="20"/>
                <w:lang w:val="en-US"/>
              </w:rPr>
              <w:t>Anti-beta2GP1</w:t>
            </w:r>
          </w:p>
        </w:tc>
        <w:tc>
          <w:tcPr>
            <w:tcW w:w="953" w:type="dxa"/>
            <w:tcBorders>
              <w:bottom w:val="single" w:sz="4" w:space="0" w:color="auto"/>
            </w:tcBorders>
          </w:tcPr>
          <w:p w14:paraId="45E87D88" w14:textId="77777777" w:rsidR="00BB2554" w:rsidRPr="00DA5E06" w:rsidRDefault="00DA5E06">
            <w:pPr>
              <w:rPr>
                <w:rFonts w:ascii="Arial" w:hAnsi="Arial" w:cs="Arial"/>
                <w:sz w:val="20"/>
                <w:szCs w:val="20"/>
                <w:lang w:val="en-US"/>
              </w:rPr>
            </w:pPr>
            <w:r w:rsidRPr="00DA5E06">
              <w:rPr>
                <w:rFonts w:ascii="Arial" w:hAnsi="Arial" w:cs="Arial"/>
                <w:sz w:val="20"/>
                <w:szCs w:val="20"/>
                <w:lang w:val="en-US"/>
              </w:rPr>
              <w:t>Sec</w:t>
            </w:r>
          </w:p>
          <w:p w14:paraId="03249ABC" w14:textId="77777777" w:rsidR="00DA5E06" w:rsidRPr="00DA5E06" w:rsidRDefault="00DA5E06">
            <w:pPr>
              <w:rPr>
                <w:rFonts w:ascii="Arial" w:hAnsi="Arial" w:cs="Arial"/>
                <w:sz w:val="20"/>
                <w:szCs w:val="20"/>
                <w:lang w:val="en-US"/>
              </w:rPr>
            </w:pPr>
            <w:r w:rsidRPr="00DA5E06">
              <w:rPr>
                <w:rFonts w:ascii="Arial" w:hAnsi="Arial" w:cs="Arial"/>
                <w:sz w:val="20"/>
                <w:szCs w:val="20"/>
                <w:lang w:val="en-US"/>
              </w:rPr>
              <w:t>(jaune)</w:t>
            </w:r>
          </w:p>
        </w:tc>
        <w:tc>
          <w:tcPr>
            <w:tcW w:w="981" w:type="dxa"/>
            <w:tcBorders>
              <w:bottom w:val="single" w:sz="4" w:space="0" w:color="auto"/>
            </w:tcBorders>
          </w:tcPr>
          <w:p w14:paraId="2E50C6FC" w14:textId="77777777" w:rsidR="00BB2554" w:rsidRPr="00DA5E06" w:rsidRDefault="00DA5E06">
            <w:pPr>
              <w:rPr>
                <w:rFonts w:ascii="Arial" w:hAnsi="Arial" w:cs="Arial"/>
                <w:sz w:val="20"/>
                <w:szCs w:val="20"/>
                <w:lang w:val="en-US"/>
              </w:rPr>
            </w:pPr>
            <w:r>
              <w:rPr>
                <w:rFonts w:ascii="Arial" w:hAnsi="Arial" w:cs="Arial"/>
                <w:sz w:val="20"/>
                <w:szCs w:val="20"/>
                <w:lang w:val="en-US"/>
              </w:rPr>
              <w:t>Biomnis</w:t>
            </w:r>
          </w:p>
        </w:tc>
        <w:tc>
          <w:tcPr>
            <w:tcW w:w="1605" w:type="dxa"/>
            <w:tcBorders>
              <w:bottom w:val="single" w:sz="4" w:space="0" w:color="auto"/>
            </w:tcBorders>
          </w:tcPr>
          <w:p w14:paraId="6BEE7D39" w14:textId="77777777" w:rsidR="00BB2554" w:rsidRPr="00DA5E06" w:rsidRDefault="00DA5E06">
            <w:pPr>
              <w:rPr>
                <w:rFonts w:ascii="Arial" w:hAnsi="Arial" w:cs="Arial"/>
                <w:sz w:val="20"/>
                <w:szCs w:val="20"/>
                <w:lang w:val="en-US"/>
              </w:rPr>
            </w:pPr>
            <w:r w:rsidRPr="00DA5E06">
              <w:rPr>
                <w:rFonts w:ascii="Arial" w:hAnsi="Arial" w:cs="Arial"/>
                <w:sz w:val="20"/>
                <w:szCs w:val="20"/>
                <w:lang w:val="en-US"/>
              </w:rPr>
              <w:t>Bon d'envoi</w:t>
            </w:r>
          </w:p>
        </w:tc>
        <w:tc>
          <w:tcPr>
            <w:tcW w:w="3897" w:type="dxa"/>
            <w:tcBorders>
              <w:bottom w:val="single" w:sz="4" w:space="0" w:color="auto"/>
            </w:tcBorders>
          </w:tcPr>
          <w:p w14:paraId="3746F615" w14:textId="77777777" w:rsidR="00BB2554" w:rsidRPr="005E0C9E" w:rsidRDefault="005E0C9E">
            <w:pPr>
              <w:rPr>
                <w:rFonts w:ascii="Arial" w:hAnsi="Arial" w:cs="Arial"/>
                <w:sz w:val="20"/>
                <w:szCs w:val="20"/>
              </w:rPr>
            </w:pPr>
            <w:r w:rsidRPr="005E0C9E">
              <w:rPr>
                <w:rFonts w:ascii="Arial" w:hAnsi="Arial" w:cs="Arial"/>
                <w:sz w:val="20"/>
                <w:szCs w:val="20"/>
              </w:rPr>
              <w:t>Aucune restriction (sauf transfusion de plasma ou gamma-IV)</w:t>
            </w:r>
          </w:p>
        </w:tc>
        <w:tc>
          <w:tcPr>
            <w:tcW w:w="7050" w:type="dxa"/>
            <w:tcBorders>
              <w:bottom w:val="single" w:sz="4" w:space="0" w:color="auto"/>
            </w:tcBorders>
          </w:tcPr>
          <w:p w14:paraId="385B5F91" w14:textId="77777777" w:rsidR="00BB2554" w:rsidRDefault="00EA72D9" w:rsidP="00347918">
            <w:pPr>
              <w:rPr>
                <w:rFonts w:ascii="Arial" w:hAnsi="Arial" w:cs="Arial"/>
                <w:sz w:val="20"/>
                <w:szCs w:val="20"/>
              </w:rPr>
            </w:pPr>
            <w:r>
              <w:rPr>
                <w:rFonts w:ascii="Arial" w:hAnsi="Arial" w:cs="Arial"/>
                <w:sz w:val="20"/>
                <w:szCs w:val="20"/>
              </w:rPr>
              <w:t>anti-cardiolipides/β2GP1</w:t>
            </w:r>
            <w:r w:rsidR="00347918">
              <w:rPr>
                <w:rFonts w:ascii="Arial" w:hAnsi="Arial" w:cs="Arial"/>
                <w:sz w:val="20"/>
                <w:szCs w:val="20"/>
              </w:rPr>
              <w:t xml:space="preserve"> = les 2 tests immunologiques pour le diagnostic du SAPL, en complément de la recherche de LA</w:t>
            </w:r>
            <w:r>
              <w:rPr>
                <w:rFonts w:ascii="Arial" w:hAnsi="Arial" w:cs="Arial"/>
                <w:sz w:val="20"/>
                <w:szCs w:val="20"/>
              </w:rPr>
              <w:t xml:space="preserve"> (test de coagulation)</w:t>
            </w:r>
          </w:p>
          <w:p w14:paraId="246E12A5" w14:textId="77777777" w:rsidR="00DE1C67" w:rsidRPr="005E0C9E" w:rsidRDefault="00DE1C67" w:rsidP="00347918">
            <w:pPr>
              <w:rPr>
                <w:rFonts w:ascii="Arial" w:hAnsi="Arial" w:cs="Arial"/>
                <w:sz w:val="20"/>
                <w:szCs w:val="20"/>
              </w:rPr>
            </w:pPr>
          </w:p>
        </w:tc>
      </w:tr>
    </w:tbl>
    <w:p w14:paraId="573C949F" w14:textId="6374D371" w:rsidR="00E92F75" w:rsidRPr="001F7019" w:rsidRDefault="001F7019" w:rsidP="001F7019">
      <w:pPr>
        <w:pStyle w:val="Paragraphedeliste"/>
        <w:numPr>
          <w:ilvl w:val="0"/>
          <w:numId w:val="2"/>
        </w:numPr>
        <w:rPr>
          <w:rFonts w:ascii="Arial" w:hAnsi="Arial" w:cs="Arial"/>
          <w:sz w:val="18"/>
          <w:szCs w:val="18"/>
        </w:rPr>
      </w:pPr>
      <w:r>
        <w:rPr>
          <w:rFonts w:ascii="Arial" w:hAnsi="Arial" w:cs="Arial"/>
          <w:sz w:val="18"/>
          <w:szCs w:val="18"/>
        </w:rPr>
        <w:t>AOD = Anticoagulants Oraux Directs à activité anti-I</w:t>
      </w:r>
      <w:r w:rsidR="00A63F96">
        <w:rPr>
          <w:rFonts w:ascii="Arial" w:hAnsi="Arial" w:cs="Arial"/>
          <w:sz w:val="18"/>
          <w:szCs w:val="18"/>
        </w:rPr>
        <w:t>I</w:t>
      </w:r>
      <w:r>
        <w:rPr>
          <w:rFonts w:ascii="Arial" w:hAnsi="Arial" w:cs="Arial"/>
          <w:sz w:val="18"/>
          <w:szCs w:val="18"/>
        </w:rPr>
        <w:t>a (dabigatran/pradaxa*) ou anti-Xa (rivaroxaban/xarelto* ; apixaban/ eliquis*)</w:t>
      </w:r>
    </w:p>
    <w:sectPr w:rsidR="00E92F75" w:rsidRPr="001F7019" w:rsidSect="00C40826">
      <w:headerReference w:type="even" r:id="rId7"/>
      <w:headerReference w:type="default" r:id="rId8"/>
      <w:footerReference w:type="even" r:id="rId9"/>
      <w:footerReference w:type="default" r:id="rId10"/>
      <w:headerReference w:type="first" r:id="rId11"/>
      <w:footerReference w:type="first" r:id="rId12"/>
      <w:pgSz w:w="16838" w:h="11906" w:orient="landscape"/>
      <w:pgMar w:top="426" w:right="720" w:bottom="720" w:left="720" w:header="424"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9EF23" w14:textId="77777777" w:rsidR="00C40826" w:rsidRDefault="00C40826" w:rsidP="00C40826">
      <w:pPr>
        <w:spacing w:after="0" w:line="240" w:lineRule="auto"/>
      </w:pPr>
      <w:r>
        <w:separator/>
      </w:r>
    </w:p>
  </w:endnote>
  <w:endnote w:type="continuationSeparator" w:id="0">
    <w:p w14:paraId="69F5B7CE" w14:textId="77777777" w:rsidR="00C40826" w:rsidRDefault="00C40826" w:rsidP="00C4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CDCE" w14:textId="77777777" w:rsidR="00C40826" w:rsidRDefault="00C408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52D17" w14:textId="03040500" w:rsidR="00C40826" w:rsidRPr="00C40826" w:rsidRDefault="00C40826" w:rsidP="00C40826">
    <w:pPr>
      <w:pStyle w:val="Pieddepage"/>
      <w:jc w:val="center"/>
      <w:rPr>
        <w:rFonts w:ascii="Arial" w:hAnsi="Arial" w:cs="Arial"/>
        <w:sz w:val="20"/>
      </w:rPr>
    </w:pPr>
    <w:r w:rsidRPr="00C40826">
      <w:rPr>
        <w:rFonts w:ascii="Arial" w:hAnsi="Arial" w:cs="Arial"/>
        <w:sz w:val="20"/>
      </w:rPr>
      <w:t xml:space="preserve">Ref : CHB -  C3-ENR006  - V04  Version : 04 - Page </w:t>
    </w:r>
    <w:r w:rsidRPr="00C40826">
      <w:rPr>
        <w:rFonts w:ascii="Arial" w:hAnsi="Arial" w:cs="Arial"/>
        <w:sz w:val="20"/>
      </w:rPr>
      <w:fldChar w:fldCharType="begin"/>
    </w:r>
    <w:r w:rsidRPr="00C40826">
      <w:rPr>
        <w:rFonts w:ascii="Arial" w:hAnsi="Arial" w:cs="Arial"/>
        <w:sz w:val="20"/>
      </w:rPr>
      <w:instrText xml:space="preserve"> PAGE  \* MERGEFORMAT </w:instrText>
    </w:r>
    <w:r w:rsidRPr="00C40826">
      <w:rPr>
        <w:rFonts w:ascii="Arial" w:hAnsi="Arial" w:cs="Arial"/>
        <w:sz w:val="20"/>
      </w:rPr>
      <w:fldChar w:fldCharType="separate"/>
    </w:r>
    <w:r>
      <w:rPr>
        <w:rFonts w:ascii="Arial" w:hAnsi="Arial" w:cs="Arial"/>
        <w:noProof/>
        <w:sz w:val="20"/>
      </w:rPr>
      <w:t>2</w:t>
    </w:r>
    <w:r w:rsidRPr="00C40826">
      <w:rPr>
        <w:rFonts w:ascii="Arial" w:hAnsi="Arial" w:cs="Arial"/>
        <w:sz w:val="20"/>
      </w:rPr>
      <w:fldChar w:fldCharType="end"/>
    </w:r>
    <w:r w:rsidRPr="00C40826">
      <w:rPr>
        <w:rFonts w:ascii="Arial" w:hAnsi="Arial" w:cs="Arial"/>
        <w:sz w:val="20"/>
      </w:rPr>
      <w:t xml:space="preserve"> sur </w:t>
    </w:r>
    <w:r w:rsidRPr="00C40826">
      <w:rPr>
        <w:rFonts w:ascii="Arial" w:hAnsi="Arial" w:cs="Arial"/>
        <w:sz w:val="20"/>
      </w:rPr>
      <w:fldChar w:fldCharType="begin"/>
    </w:r>
    <w:r w:rsidRPr="00C40826">
      <w:rPr>
        <w:rFonts w:ascii="Arial" w:hAnsi="Arial" w:cs="Arial"/>
        <w:sz w:val="20"/>
      </w:rPr>
      <w:instrText xml:space="preserve"> NUMPAGES  \* MERGEFORMAT </w:instrText>
    </w:r>
    <w:r w:rsidRPr="00C40826">
      <w:rPr>
        <w:rFonts w:ascii="Arial" w:hAnsi="Arial" w:cs="Arial"/>
        <w:sz w:val="20"/>
      </w:rPr>
      <w:fldChar w:fldCharType="separate"/>
    </w:r>
    <w:r>
      <w:rPr>
        <w:rFonts w:ascii="Arial" w:hAnsi="Arial" w:cs="Arial"/>
        <w:noProof/>
        <w:sz w:val="20"/>
      </w:rPr>
      <w:t>2</w:t>
    </w:r>
    <w:r w:rsidRPr="00C40826">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7C9A" w14:textId="77777777" w:rsidR="00C40826" w:rsidRDefault="00C408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F609B" w14:textId="77777777" w:rsidR="00C40826" w:rsidRDefault="00C40826" w:rsidP="00C40826">
      <w:pPr>
        <w:spacing w:after="0" w:line="240" w:lineRule="auto"/>
      </w:pPr>
      <w:r>
        <w:separator/>
      </w:r>
    </w:p>
  </w:footnote>
  <w:footnote w:type="continuationSeparator" w:id="0">
    <w:p w14:paraId="73DB61B9" w14:textId="77777777" w:rsidR="00C40826" w:rsidRDefault="00C40826" w:rsidP="00C40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A755" w14:textId="77777777" w:rsidR="00C40826" w:rsidRDefault="00C408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Spacing w:w="0" w:type="dxa"/>
      <w:tblCellMar>
        <w:top w:w="48" w:type="dxa"/>
        <w:left w:w="48" w:type="dxa"/>
        <w:bottom w:w="48" w:type="dxa"/>
        <w:right w:w="48" w:type="dxa"/>
      </w:tblCellMar>
      <w:tblLook w:val="04A0" w:firstRow="1" w:lastRow="0" w:firstColumn="1" w:lastColumn="0" w:noHBand="0" w:noVBand="1"/>
    </w:tblPr>
    <w:tblGrid>
      <w:gridCol w:w="5127"/>
      <w:gridCol w:w="5127"/>
      <w:gridCol w:w="5128"/>
    </w:tblGrid>
    <w:tr w:rsidR="00C40826" w14:paraId="76F4432E" w14:textId="77777777">
      <w:trPr>
        <w:tblCellSpacing w:w="0" w:type="dxa"/>
        <w:jc w:val="center"/>
      </w:trPr>
      <w:tc>
        <w:tcPr>
          <w:tcW w:w="1650" w:type="pct"/>
          <w:tcBorders>
            <w:top w:val="single" w:sz="6" w:space="0" w:color="000000"/>
            <w:left w:val="single" w:sz="6" w:space="0" w:color="000000"/>
            <w:bottom w:val="single" w:sz="6" w:space="0" w:color="000000"/>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716"/>
            <w:gridCol w:w="3300"/>
          </w:tblGrid>
          <w:tr w:rsidR="00C40826" w14:paraId="77210EF2" w14:textId="77777777">
            <w:trPr>
              <w:tblCellSpacing w:w="0" w:type="dxa"/>
              <w:jc w:val="center"/>
            </w:trPr>
            <w:tc>
              <w:tcPr>
                <w:tcW w:w="0" w:type="auto"/>
                <w:shd w:val="clear" w:color="auto" w:fill="FFFFFF"/>
                <w:vAlign w:val="center"/>
                <w:hideMark/>
              </w:tcPr>
              <w:p w14:paraId="4B1DD82B" w14:textId="11BC599B" w:rsidR="00C40826" w:rsidRDefault="00C40826" w:rsidP="00C40826">
                <w:pPr>
                  <w:spacing w:after="0" w:line="240" w:lineRule="auto"/>
                  <w:jc w:val="center"/>
                  <w:rPr>
                    <w:rFonts w:ascii="Arial" w:hAnsi="Arial" w:cs="Arial"/>
                    <w:color w:val="000000"/>
                    <w:sz w:val="20"/>
                    <w:szCs w:val="20"/>
                  </w:rPr>
                </w:pPr>
                <w:r>
                  <w:rPr>
                    <w:rFonts w:ascii="Arial" w:hAnsi="Arial" w:cs="Arial"/>
                    <w:noProof/>
                    <w:color w:val="000000"/>
                    <w:sz w:val="20"/>
                    <w:szCs w:val="20"/>
                  </w:rPr>
                  <w:drawing>
                    <wp:inline distT="0" distB="0" distL="0" distR="0" wp14:anchorId="798F5C70" wp14:editId="725655C4">
                      <wp:extent cx="1089660" cy="726440"/>
                      <wp:effectExtent l="0" t="0" r="0" b="0"/>
                      <wp:docPr id="21" name="Image 21" descr="http://kalisil/sitelogo.php?id=1&amp;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lisil/sitelogo.php?id=1&amp;t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726440"/>
                              </a:xfrm>
                              <a:prstGeom prst="rect">
                                <a:avLst/>
                              </a:prstGeom>
                              <a:noFill/>
                              <a:ln>
                                <a:noFill/>
                              </a:ln>
                            </pic:spPr>
                          </pic:pic>
                        </a:graphicData>
                      </a:graphic>
                    </wp:inline>
                  </w:drawing>
                </w:r>
              </w:p>
            </w:tc>
            <w:tc>
              <w:tcPr>
                <w:tcW w:w="0" w:type="auto"/>
                <w:shd w:val="clear" w:color="auto" w:fill="FFFFFF"/>
                <w:vAlign w:val="center"/>
                <w:hideMark/>
              </w:tcPr>
              <w:p w14:paraId="52FAB5E6" w14:textId="77777777" w:rsidR="00C40826" w:rsidRDefault="00C40826" w:rsidP="00C40826">
                <w:pPr>
                  <w:spacing w:after="0" w:line="240" w:lineRule="auto"/>
                  <w:jc w:val="center"/>
                  <w:rPr>
                    <w:rFonts w:ascii="Arial" w:hAnsi="Arial" w:cs="Arial"/>
                    <w:color w:val="000000"/>
                    <w:sz w:val="20"/>
                    <w:szCs w:val="20"/>
                  </w:rPr>
                </w:pPr>
                <w:r>
                  <w:rPr>
                    <w:rFonts w:ascii="Arial" w:hAnsi="Arial" w:cs="Arial"/>
                    <w:color w:val="000000"/>
                    <w:sz w:val="20"/>
                    <w:szCs w:val="20"/>
                  </w:rPr>
                  <w:t>Laboratoire du GHT Oise Ouest et Vexin</w:t>
                </w:r>
                <w:r>
                  <w:rPr>
                    <w:rFonts w:ascii="Arial" w:hAnsi="Arial" w:cs="Arial"/>
                    <w:color w:val="000000"/>
                    <w:sz w:val="20"/>
                    <w:szCs w:val="20"/>
                  </w:rPr>
                  <w:br/>
                  <w:t>Avenue Léon Blum</w:t>
                </w:r>
                <w:r>
                  <w:rPr>
                    <w:rFonts w:ascii="Arial" w:hAnsi="Arial" w:cs="Arial"/>
                    <w:color w:val="000000"/>
                    <w:sz w:val="20"/>
                    <w:szCs w:val="20"/>
                  </w:rPr>
                  <w:br/>
                  <w:t>BP 40319</w:t>
                </w:r>
                <w:r>
                  <w:rPr>
                    <w:rFonts w:ascii="Arial" w:hAnsi="Arial" w:cs="Arial"/>
                    <w:color w:val="000000"/>
                    <w:sz w:val="20"/>
                    <w:szCs w:val="20"/>
                  </w:rPr>
                  <w:br/>
                  <w:t>60021 BEAUVAIS Cedex</w:t>
                </w:r>
              </w:p>
            </w:tc>
          </w:tr>
        </w:tbl>
        <w:p w14:paraId="4A474450" w14:textId="77777777" w:rsidR="00C40826" w:rsidRDefault="00C40826" w:rsidP="00C40826">
          <w:pPr>
            <w:spacing w:after="0" w:line="240" w:lineRule="auto"/>
            <w:jc w:val="center"/>
            <w:rPr>
              <w:rFonts w:ascii="Arial" w:hAnsi="Arial" w:cs="Arial"/>
              <w:color w:val="000000"/>
              <w:sz w:val="20"/>
              <w:szCs w:val="20"/>
            </w:rPr>
          </w:pPr>
        </w:p>
      </w:tc>
      <w:tc>
        <w:tcPr>
          <w:tcW w:w="1650" w:type="pct"/>
          <w:tcBorders>
            <w:top w:val="single" w:sz="6" w:space="0" w:color="000000"/>
            <w:bottom w:val="single" w:sz="6" w:space="0" w:color="000000"/>
          </w:tcBorders>
          <w:shd w:val="clear" w:color="auto" w:fill="FFFFFF"/>
          <w:vAlign w:val="center"/>
          <w:hideMark/>
        </w:tcPr>
        <w:p w14:paraId="2B148835" w14:textId="77777777" w:rsidR="00C40826" w:rsidRDefault="00C40826" w:rsidP="00C40826">
          <w:pPr>
            <w:spacing w:after="0" w:line="240" w:lineRule="auto"/>
            <w:jc w:val="center"/>
            <w:rPr>
              <w:rFonts w:ascii="Arial" w:hAnsi="Arial" w:cs="Arial"/>
              <w:color w:val="000000"/>
              <w:sz w:val="20"/>
              <w:szCs w:val="20"/>
            </w:rPr>
          </w:pPr>
          <w:r>
            <w:rPr>
              <w:rFonts w:ascii="Arial" w:hAnsi="Arial" w:cs="Arial"/>
              <w:b/>
              <w:bCs/>
              <w:color w:val="000000"/>
              <w:sz w:val="20"/>
              <w:szCs w:val="20"/>
            </w:rPr>
            <w:t>Bilan de thrombophilie Conditions pré analytiques</w:t>
          </w:r>
          <w:r>
            <w:rPr>
              <w:rFonts w:ascii="Arial" w:hAnsi="Arial" w:cs="Arial"/>
              <w:color w:val="000000"/>
              <w:sz w:val="20"/>
              <w:szCs w:val="20"/>
            </w:rPr>
            <w:t xml:space="preserve"> </w:t>
          </w:r>
        </w:p>
      </w:tc>
      <w:tc>
        <w:tcPr>
          <w:tcW w:w="1650" w:type="pct"/>
          <w:tcBorders>
            <w:top w:val="single" w:sz="6" w:space="0" w:color="000000"/>
            <w:bottom w:val="single" w:sz="6" w:space="0" w:color="000000"/>
            <w:right w:val="single" w:sz="6" w:space="0" w:color="000000"/>
          </w:tcBorders>
          <w:shd w:val="clear" w:color="auto" w:fill="FFFFFF"/>
          <w:vAlign w:val="center"/>
          <w:hideMark/>
        </w:tcPr>
        <w:p w14:paraId="4DBA163F" w14:textId="1DC88A20" w:rsidR="00C40826" w:rsidRDefault="00C40826" w:rsidP="00C40826">
          <w:pPr>
            <w:spacing w:after="0" w:line="240" w:lineRule="auto"/>
            <w:jc w:val="center"/>
            <w:rPr>
              <w:rFonts w:ascii="Arial" w:hAnsi="Arial" w:cs="Arial"/>
              <w:color w:val="000000"/>
              <w:sz w:val="20"/>
              <w:szCs w:val="20"/>
            </w:rPr>
          </w:pPr>
          <w:r>
            <w:rPr>
              <w:rFonts w:ascii="Arial" w:hAnsi="Arial" w:cs="Arial"/>
              <w:color w:val="000000"/>
              <w:sz w:val="18"/>
              <w:szCs w:val="18"/>
            </w:rPr>
            <w:t>Ref : CHB - C3-ENR006 - V04</w:t>
          </w:r>
          <w:r>
            <w:rPr>
              <w:rFonts w:ascii="Arial" w:hAnsi="Arial" w:cs="Arial"/>
              <w:color w:val="000000"/>
              <w:sz w:val="20"/>
              <w:szCs w:val="20"/>
            </w:rPr>
            <w:br/>
          </w:r>
          <w:r>
            <w:rPr>
              <w:rFonts w:ascii="Arial" w:hAnsi="Arial" w:cs="Arial"/>
              <w:color w:val="000000"/>
              <w:sz w:val="17"/>
              <w:szCs w:val="17"/>
            </w:rPr>
            <w:t>Version : 04</w:t>
          </w:r>
          <w:r>
            <w:rPr>
              <w:rFonts w:ascii="Arial" w:hAnsi="Arial" w:cs="Arial"/>
              <w:color w:val="000000"/>
              <w:sz w:val="20"/>
              <w:szCs w:val="20"/>
            </w:rPr>
            <w:br/>
          </w:r>
          <w:r>
            <w:rPr>
              <w:rFonts w:ascii="Arial" w:hAnsi="Arial" w:cs="Arial"/>
              <w:color w:val="000000"/>
              <w:sz w:val="17"/>
              <w:szCs w:val="17"/>
            </w:rPr>
            <w:t>Applicable le : 07-12-2022</w:t>
          </w:r>
          <w:r>
            <w:rPr>
              <w:rFonts w:ascii="Arial" w:hAnsi="Arial" w:cs="Arial"/>
              <w:color w:val="000000"/>
              <w:sz w:val="20"/>
              <w:szCs w:val="20"/>
            </w:rPr>
            <w:br/>
          </w:r>
          <w:r>
            <w:rPr>
              <w:rFonts w:ascii="Arial" w:hAnsi="Arial" w:cs="Arial"/>
              <w:noProof/>
              <w:color w:val="000000"/>
              <w:sz w:val="20"/>
              <w:szCs w:val="20"/>
            </w:rPr>
            <w:drawing>
              <wp:inline distT="0" distB="0" distL="0" distR="0" wp14:anchorId="0BDA272E" wp14:editId="00C8433F">
                <wp:extent cx="1813560" cy="381000"/>
                <wp:effectExtent l="0" t="0" r="0" b="0"/>
                <wp:docPr id="22" name="Image 22" descr="http://kalisil/moduleKalilab/print/codebar.php?code=DOC0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lisil/moduleKalilab/print/codebar.php?code=DOC032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3560" cy="381000"/>
                        </a:xfrm>
                        <a:prstGeom prst="rect">
                          <a:avLst/>
                        </a:prstGeom>
                        <a:noFill/>
                        <a:ln>
                          <a:noFill/>
                        </a:ln>
                      </pic:spPr>
                    </pic:pic>
                  </a:graphicData>
                </a:graphic>
              </wp:inline>
            </w:drawing>
          </w:r>
        </w:p>
      </w:tc>
    </w:tr>
  </w:tbl>
  <w:p w14:paraId="54FFE942" w14:textId="77777777" w:rsidR="00C40826" w:rsidRPr="00C40826" w:rsidRDefault="00C40826" w:rsidP="00C40826">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852D" w14:textId="77777777" w:rsidR="00C40826" w:rsidRDefault="00C408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905F9"/>
    <w:multiLevelType w:val="hybridMultilevel"/>
    <w:tmpl w:val="00122F10"/>
    <w:lvl w:ilvl="0" w:tplc="508A1F8E">
      <w:numFmt w:val="bullet"/>
      <w:lvlText w:val=""/>
      <w:lvlJc w:val="left"/>
      <w:pPr>
        <w:ind w:left="1065" w:hanging="360"/>
      </w:pPr>
      <w:rPr>
        <w:rFonts w:ascii="Symbol" w:eastAsiaTheme="minorEastAsia"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4E5265FF"/>
    <w:multiLevelType w:val="hybridMultilevel"/>
    <w:tmpl w:val="F53C90B0"/>
    <w:lvl w:ilvl="0" w:tplc="CF10528A">
      <w:numFmt w:val="bullet"/>
      <w:lvlText w:val=""/>
      <w:lvlJc w:val="left"/>
      <w:pPr>
        <w:ind w:left="420" w:hanging="360"/>
      </w:pPr>
      <w:rPr>
        <w:rFonts w:ascii="Symbol" w:eastAsiaTheme="minorEastAsia" w:hAnsi="Symbol" w:cs="Arial" w:hint="default"/>
        <w:sz w:val="22"/>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768352E3"/>
    <w:multiLevelType w:val="hybridMultilevel"/>
    <w:tmpl w:val="D4BCBEF8"/>
    <w:lvl w:ilvl="0" w:tplc="1D883418">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76"/>
    <w:rsid w:val="000347AC"/>
    <w:rsid w:val="00036018"/>
    <w:rsid w:val="00044016"/>
    <w:rsid w:val="000B6808"/>
    <w:rsid w:val="00124152"/>
    <w:rsid w:val="00133233"/>
    <w:rsid w:val="00135204"/>
    <w:rsid w:val="001461FE"/>
    <w:rsid w:val="001D64E0"/>
    <w:rsid w:val="001F7019"/>
    <w:rsid w:val="0026107B"/>
    <w:rsid w:val="00266B73"/>
    <w:rsid w:val="00270B1F"/>
    <w:rsid w:val="00271776"/>
    <w:rsid w:val="002A58B7"/>
    <w:rsid w:val="002D04EB"/>
    <w:rsid w:val="003328FD"/>
    <w:rsid w:val="00347918"/>
    <w:rsid w:val="00426AB3"/>
    <w:rsid w:val="00460C27"/>
    <w:rsid w:val="0047707E"/>
    <w:rsid w:val="004A2EEE"/>
    <w:rsid w:val="00507855"/>
    <w:rsid w:val="00527B03"/>
    <w:rsid w:val="005E0C9E"/>
    <w:rsid w:val="007C378B"/>
    <w:rsid w:val="008A741F"/>
    <w:rsid w:val="0096396E"/>
    <w:rsid w:val="009D4A0E"/>
    <w:rsid w:val="00A309D6"/>
    <w:rsid w:val="00A63F96"/>
    <w:rsid w:val="00AB6F4B"/>
    <w:rsid w:val="00AD557D"/>
    <w:rsid w:val="00B63C0A"/>
    <w:rsid w:val="00BB2554"/>
    <w:rsid w:val="00C37BE6"/>
    <w:rsid w:val="00C40826"/>
    <w:rsid w:val="00C56E2D"/>
    <w:rsid w:val="00CD62D8"/>
    <w:rsid w:val="00CF1655"/>
    <w:rsid w:val="00D04D1C"/>
    <w:rsid w:val="00D06F12"/>
    <w:rsid w:val="00D32B00"/>
    <w:rsid w:val="00DA5E06"/>
    <w:rsid w:val="00DE1C67"/>
    <w:rsid w:val="00E73448"/>
    <w:rsid w:val="00E7491E"/>
    <w:rsid w:val="00E92F75"/>
    <w:rsid w:val="00EA72D9"/>
    <w:rsid w:val="00EC29AE"/>
    <w:rsid w:val="00EE3F17"/>
    <w:rsid w:val="00EE43EF"/>
    <w:rsid w:val="00F730E1"/>
    <w:rsid w:val="00FE5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CA18"/>
  <w15:docId w15:val="{A2F800FF-DFC5-4A3A-9888-DD93121D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C378B"/>
    <w:pPr>
      <w:ind w:left="720"/>
      <w:contextualSpacing/>
    </w:pPr>
  </w:style>
  <w:style w:type="paragraph" w:styleId="En-tte">
    <w:name w:val="header"/>
    <w:basedOn w:val="Normal"/>
    <w:link w:val="En-tteCar"/>
    <w:uiPriority w:val="99"/>
    <w:unhideWhenUsed/>
    <w:rsid w:val="00C40826"/>
    <w:pPr>
      <w:tabs>
        <w:tab w:val="center" w:pos="4536"/>
        <w:tab w:val="right" w:pos="9072"/>
      </w:tabs>
      <w:spacing w:after="0" w:line="240" w:lineRule="auto"/>
    </w:pPr>
  </w:style>
  <w:style w:type="character" w:customStyle="1" w:styleId="En-tteCar">
    <w:name w:val="En-tête Car"/>
    <w:basedOn w:val="Policepardfaut"/>
    <w:link w:val="En-tte"/>
    <w:uiPriority w:val="99"/>
    <w:rsid w:val="00C40826"/>
  </w:style>
  <w:style w:type="paragraph" w:styleId="Pieddepage">
    <w:name w:val="footer"/>
    <w:basedOn w:val="Normal"/>
    <w:link w:val="PieddepageCar"/>
    <w:uiPriority w:val="99"/>
    <w:unhideWhenUsed/>
    <w:rsid w:val="00C4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4826</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Utilisateur Windows</cp:lastModifiedBy>
  <cp:revision>2</cp:revision>
  <cp:lastPrinted>2022-03-30T12:48:00Z</cp:lastPrinted>
  <dcterms:created xsi:type="dcterms:W3CDTF">2023-10-24T08:45:00Z</dcterms:created>
  <dcterms:modified xsi:type="dcterms:W3CDTF">2023-10-24T08:45:00Z</dcterms:modified>
</cp:coreProperties>
</file>